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A57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A57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UPRAVE</w:t>
            </w:r>
            <w:r w:rsidR="00A57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FE16C8" w:rsidP="0030134A">
            <w:pPr>
              <w:tabs>
                <w:tab w:val="right" w:pos="-144"/>
                <w:tab w:val="left" w:pos="0"/>
                <w:tab w:val="left" w:pos="51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="00A57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Kaznionica u Glini</w:t>
            </w:r>
          </w:p>
          <w:p w:rsidR="0030134A" w:rsidRPr="0030134A" w:rsidRDefault="0030134A" w:rsidP="0030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FE16C8">
        <w:rPr>
          <w:rFonts w:ascii="Times New Roman" w:hAnsi="Times New Roman" w:cs="Times New Roman"/>
          <w:sz w:val="24"/>
          <w:szCs w:val="24"/>
        </w:rPr>
        <w:t>20727</w:t>
      </w:r>
    </w:p>
    <w:p w:rsidR="00000B32" w:rsidRPr="0030134A" w:rsidRDefault="00000B3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FE16C8">
        <w:rPr>
          <w:rFonts w:ascii="Times New Roman" w:hAnsi="Times New Roman" w:cs="Times New Roman"/>
          <w:sz w:val="24"/>
          <w:szCs w:val="24"/>
        </w:rPr>
        <w:t>1149695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FE16C8">
        <w:rPr>
          <w:rFonts w:ascii="Times New Roman" w:hAnsi="Times New Roman" w:cs="Times New Roman"/>
          <w:sz w:val="24"/>
          <w:szCs w:val="24"/>
        </w:rPr>
        <w:t>19601823684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FE16C8">
        <w:rPr>
          <w:rFonts w:ascii="Times New Roman" w:hAnsi="Times New Roman" w:cs="Times New Roman"/>
          <w:sz w:val="24"/>
          <w:szCs w:val="24"/>
        </w:rPr>
        <w:t>Glina</w:t>
      </w:r>
    </w:p>
    <w:p w:rsidR="000C6C53" w:rsidRPr="0030134A" w:rsidRDefault="00FE16C8" w:rsidP="00000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Vinogradska 2</w:t>
      </w:r>
    </w:p>
    <w:p w:rsidR="000C6C53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FE16C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FE16C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FE16C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FE16C8">
        <w:rPr>
          <w:rFonts w:ascii="Times New Roman" w:hAnsi="Times New Roman" w:cs="Times New Roman"/>
          <w:sz w:val="24"/>
          <w:szCs w:val="24"/>
        </w:rPr>
        <w:t>121</w:t>
      </w:r>
    </w:p>
    <w:p w:rsidR="005F51EC" w:rsidRPr="0030134A" w:rsidRDefault="000C6C53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FE16C8">
        <w:rPr>
          <w:rFonts w:ascii="Times New Roman" w:hAnsi="Times New Roman" w:cs="Times New Roman"/>
          <w:sz w:val="24"/>
          <w:szCs w:val="24"/>
        </w:rPr>
        <w:t>01.01.-31.12.202</w:t>
      </w:r>
      <w:r w:rsidR="00A57814">
        <w:rPr>
          <w:rFonts w:ascii="Times New Roman" w:hAnsi="Times New Roman" w:cs="Times New Roman"/>
          <w:sz w:val="24"/>
          <w:szCs w:val="24"/>
        </w:rPr>
        <w:t>4</w:t>
      </w:r>
      <w:r w:rsidR="00FE16C8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923D34">
        <w:rPr>
          <w:rFonts w:ascii="Times New Roman" w:hAnsi="Times New Roman" w:cs="Times New Roman"/>
          <w:sz w:val="24"/>
          <w:szCs w:val="24"/>
        </w:rPr>
        <w:t>Anđelko Nikolić</w:t>
      </w:r>
    </w:p>
    <w:p w:rsidR="005F51EC" w:rsidRPr="0030134A" w:rsidRDefault="005F51EC" w:rsidP="00000B32">
      <w:pPr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4D7B79">
      <w:pPr>
        <w:tabs>
          <w:tab w:val="left" w:pos="70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FE16C8">
        <w:rPr>
          <w:rFonts w:ascii="Times New Roman" w:hAnsi="Times New Roman" w:cs="Times New Roman"/>
          <w:b/>
          <w:sz w:val="24"/>
          <w:szCs w:val="24"/>
        </w:rPr>
        <w:t>IZVJEŠĆE 01.01.-31.12.202</w:t>
      </w:r>
      <w:r w:rsidR="00A57814">
        <w:rPr>
          <w:rFonts w:ascii="Times New Roman" w:hAnsi="Times New Roman" w:cs="Times New Roman"/>
          <w:b/>
          <w:sz w:val="24"/>
          <w:szCs w:val="24"/>
        </w:rPr>
        <w:t>4</w:t>
      </w:r>
      <w:r w:rsidR="00FE16C8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30134A" w:rsidRDefault="00E16B3C" w:rsidP="00000B32">
      <w:pPr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8B64DE" w:rsidRPr="008B64DE" w:rsidRDefault="008B64DE" w:rsidP="008B64DE">
      <w:pPr>
        <w:jc w:val="both"/>
        <w:rPr>
          <w:rFonts w:ascii="Times New Roman" w:hAnsi="Times New Roman" w:cs="Times New Roman"/>
          <w:sz w:val="24"/>
          <w:szCs w:val="24"/>
        </w:rPr>
      </w:pPr>
      <w:r w:rsidRPr="008B64DE">
        <w:rPr>
          <w:rFonts w:ascii="Times New Roman" w:hAnsi="Times New Roman" w:cs="Times New Roman"/>
          <w:sz w:val="24"/>
          <w:szCs w:val="24"/>
        </w:rPr>
        <w:t>Osnovna djelatnost :sudske i pravosudne</w:t>
      </w:r>
    </w:p>
    <w:p w:rsidR="008B64DE" w:rsidRPr="008B64DE" w:rsidRDefault="008B64DE" w:rsidP="008B64DE">
      <w:pPr>
        <w:shd w:val="clear" w:color="auto" w:fill="FFFFFF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8B64D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Kaznionica u Glini ustrojstvena je jedinica Uprave za zatvorski sustav i </w:t>
      </w:r>
      <w:proofErr w:type="spellStart"/>
      <w:r w:rsidRPr="008B64D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probaciju</w:t>
      </w:r>
      <w:proofErr w:type="spellEnd"/>
      <w:r w:rsidRPr="008B64D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Ministarstva pravosuđa</w:t>
      </w:r>
      <w:r w:rsidR="00A5781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,</w:t>
      </w:r>
      <w:r w:rsidRPr="008B64D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uprave</w:t>
      </w:r>
      <w:r w:rsidR="00A5781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i digitalne transformacije</w:t>
      </w:r>
      <w:r w:rsidRPr="008B64DE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. U Kaznionici u Glini izvršava se kazna zatvora izrečena osuđenim punoljetnim muškarcima. Rad Kaznionice financira se iz sredstava Državnog proračuna, te dijelom iz prihoda ostvarenih iz vlastite djelatnosti,a temeljem Zakona o izvršavanju kazne zatvora (NN 14/21), </w:t>
      </w:r>
      <w:r w:rsidRPr="008B64DE">
        <w:rPr>
          <w:rFonts w:ascii="Times New Roman" w:hAnsi="Times New Roman" w:cs="Times New Roman"/>
          <w:sz w:val="24"/>
          <w:szCs w:val="24"/>
        </w:rPr>
        <w:t>i Pravilnika o radu i raspolaganju novcem zatvorenika (Narodne novine 67/2022). Ostvarivanje i trošenje vlastitih prihoda vrši se u skladu s Pravilnikom o mjerilima i načinu korištenja nenamjenskih donacija i vlastitih prihoda proračunskih korisnika iz nadležnosti Ministarstva pravosuđa i uprave (NN 67/23).</w:t>
      </w:r>
    </w:p>
    <w:p w:rsidR="00000B32" w:rsidRPr="00F22993" w:rsidRDefault="00560966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299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00B32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I L J E Š K E</w:t>
      </w:r>
      <w:r w:rsidR="00CF7701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0B32" w:rsidRPr="00F22993" w:rsidRDefault="00000B32" w:rsidP="00000B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993">
        <w:rPr>
          <w:rFonts w:ascii="Times New Roman" w:hAnsi="Times New Roman" w:cs="Times New Roman"/>
          <w:b/>
          <w:sz w:val="24"/>
          <w:szCs w:val="24"/>
          <w:u w:val="single"/>
        </w:rPr>
        <w:t xml:space="preserve">UZ BILANCU </w:t>
      </w:r>
    </w:p>
    <w:p w:rsidR="00000B32" w:rsidRPr="00F22993" w:rsidRDefault="00FE16C8" w:rsidP="00000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STANJEM 31.12.202</w:t>
      </w:r>
      <w:r w:rsidR="00A57814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F2299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F22993" w:rsidRDefault="00000B32" w:rsidP="00000B32">
      <w:pPr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000B32" w:rsidP="00000B32">
      <w:pPr>
        <w:rPr>
          <w:rFonts w:ascii="Times New Roman" w:hAnsi="Times New Roman" w:cs="Times New Roman"/>
          <w:b/>
          <w:sz w:val="24"/>
          <w:szCs w:val="24"/>
        </w:rPr>
      </w:pPr>
    </w:p>
    <w:p w:rsidR="00D01A87" w:rsidRPr="000A3075" w:rsidRDefault="00D01A87" w:rsidP="00000B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:rsidR="00000B32" w:rsidRPr="0030134A" w:rsidRDefault="00000B32" w:rsidP="00000B32">
      <w:pPr>
        <w:pStyle w:val="Naslov2"/>
        <w:rPr>
          <w:rFonts w:ascii="Times New Roman" w:hAnsi="Times New Roman"/>
          <w:sz w:val="24"/>
          <w:szCs w:val="24"/>
        </w:rPr>
      </w:pPr>
    </w:p>
    <w:p w:rsidR="00000B32" w:rsidRPr="0030134A" w:rsidRDefault="00CF1ED3" w:rsidP="00000B3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B001</w:t>
      </w:r>
      <w:r w:rsidR="00000B32" w:rsidRPr="0030134A">
        <w:rPr>
          <w:rFonts w:ascii="Times New Roman" w:hAnsi="Times New Roman"/>
          <w:sz w:val="24"/>
          <w:szCs w:val="24"/>
        </w:rPr>
        <w:tab/>
        <w:t>IMOVINA</w:t>
      </w:r>
      <w:r w:rsidR="00471B5F">
        <w:rPr>
          <w:rFonts w:ascii="Times New Roman" w:hAnsi="Times New Roman"/>
          <w:sz w:val="24"/>
          <w:szCs w:val="24"/>
        </w:rPr>
        <w:t xml:space="preserve"> </w:t>
      </w:r>
      <w:r w:rsidR="003A410A">
        <w:rPr>
          <w:rFonts w:ascii="Times New Roman" w:hAnsi="Times New Roman"/>
          <w:sz w:val="24"/>
          <w:szCs w:val="24"/>
        </w:rPr>
        <w:t>5.359.884,05</w:t>
      </w:r>
      <w:r w:rsidR="00DE1054">
        <w:rPr>
          <w:rFonts w:ascii="Times New Roman" w:hAnsi="Times New Roman"/>
          <w:sz w:val="24"/>
          <w:szCs w:val="24"/>
        </w:rPr>
        <w:t>€</w:t>
      </w:r>
    </w:p>
    <w:p w:rsidR="00A664FA" w:rsidRPr="0030134A" w:rsidRDefault="00A664FA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CF1ED3" w:rsidP="00A664FA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B002</w:t>
      </w:r>
      <w:r w:rsidR="00A664FA" w:rsidRPr="0030134A">
        <w:rPr>
          <w:rFonts w:ascii="Times New Roman" w:hAnsi="Times New Roman"/>
          <w:sz w:val="24"/>
          <w:szCs w:val="24"/>
        </w:rPr>
        <w:tab/>
        <w:t>NEFINANCIJSKA IMOVINA</w:t>
      </w:r>
    </w:p>
    <w:p w:rsidR="00A664FA" w:rsidRPr="0030134A" w:rsidRDefault="00A664FA" w:rsidP="00A66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A664FA" w:rsidP="00A664FA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Ukupna vrijednost nefinancijske </w:t>
      </w:r>
      <w:r w:rsidR="008B1B92" w:rsidRPr="0030134A">
        <w:rPr>
          <w:rFonts w:ascii="Times New Roman" w:hAnsi="Times New Roman" w:cs="Times New Roman"/>
          <w:sz w:val="24"/>
          <w:szCs w:val="24"/>
        </w:rPr>
        <w:t>imovine na dan 31. prosinca 20</w:t>
      </w:r>
      <w:r w:rsidR="00565EDA">
        <w:rPr>
          <w:rFonts w:ascii="Times New Roman" w:hAnsi="Times New Roman" w:cs="Times New Roman"/>
          <w:sz w:val="24"/>
          <w:szCs w:val="24"/>
        </w:rPr>
        <w:t>2</w:t>
      </w:r>
      <w:r w:rsidR="003A410A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iznosi ukupno </w:t>
      </w:r>
      <w:r w:rsidR="003A410A">
        <w:rPr>
          <w:rFonts w:ascii="Times New Roman" w:hAnsi="Times New Roman" w:cs="Times New Roman"/>
          <w:sz w:val="24"/>
          <w:szCs w:val="24"/>
        </w:rPr>
        <w:t>4.496.966,93</w:t>
      </w:r>
      <w:r w:rsidR="004D7FCC">
        <w:rPr>
          <w:rFonts w:ascii="Times New Roman" w:hAnsi="Times New Roman" w:cs="Times New Roman"/>
          <w:sz w:val="24"/>
          <w:szCs w:val="24"/>
        </w:rPr>
        <w:t xml:space="preserve">eura </w:t>
      </w:r>
      <w:r w:rsidR="0063791C" w:rsidRPr="0030134A">
        <w:rPr>
          <w:rFonts w:ascii="Times New Roman" w:hAnsi="Times New Roman" w:cs="Times New Roman"/>
          <w:sz w:val="24"/>
          <w:szCs w:val="24"/>
        </w:rPr>
        <w:t xml:space="preserve"> i 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manja je za </w:t>
      </w:r>
      <w:r w:rsidR="007530C4">
        <w:rPr>
          <w:rFonts w:ascii="Times New Roman" w:hAnsi="Times New Roman" w:cs="Times New Roman"/>
          <w:sz w:val="24"/>
          <w:szCs w:val="24"/>
        </w:rPr>
        <w:t>11.4</w:t>
      </w:r>
      <w:r w:rsidRPr="0030134A">
        <w:rPr>
          <w:rFonts w:ascii="Times New Roman" w:hAnsi="Times New Roman" w:cs="Times New Roman"/>
          <w:sz w:val="24"/>
          <w:szCs w:val="24"/>
        </w:rPr>
        <w:t>% u odnosu na stanje 01.</w:t>
      </w:r>
      <w:r w:rsidR="00B911D4" w:rsidRPr="0030134A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8B1B92" w:rsidRPr="0030134A">
        <w:rPr>
          <w:rFonts w:ascii="Times New Roman" w:hAnsi="Times New Roman" w:cs="Times New Roman"/>
          <w:sz w:val="24"/>
          <w:szCs w:val="24"/>
        </w:rPr>
        <w:t>20</w:t>
      </w:r>
      <w:r w:rsidR="00565EDA">
        <w:rPr>
          <w:rFonts w:ascii="Times New Roman" w:hAnsi="Times New Roman" w:cs="Times New Roman"/>
          <w:sz w:val="24"/>
          <w:szCs w:val="24"/>
        </w:rPr>
        <w:t>2</w:t>
      </w:r>
      <w:r w:rsidR="007530C4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B911D4" w:rsidRPr="0030134A">
        <w:rPr>
          <w:rFonts w:ascii="Times New Roman" w:hAnsi="Times New Roman" w:cs="Times New Roman"/>
          <w:sz w:val="24"/>
          <w:szCs w:val="24"/>
        </w:rPr>
        <w:t>,</w:t>
      </w:r>
      <w:r w:rsidRPr="0030134A">
        <w:rPr>
          <w:rFonts w:ascii="Times New Roman" w:hAnsi="Times New Roman" w:cs="Times New Roman"/>
          <w:sz w:val="24"/>
          <w:szCs w:val="24"/>
        </w:rPr>
        <w:t xml:space="preserve"> a odnosi se na:</w:t>
      </w:r>
    </w:p>
    <w:p w:rsidR="0082544F" w:rsidRPr="0030134A" w:rsidRDefault="00CF1ED3" w:rsidP="008254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="0082544F" w:rsidRPr="0030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44F" w:rsidRPr="0030134A"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 w:rsidR="0082544F" w:rsidRPr="0030134A">
        <w:rPr>
          <w:rFonts w:ascii="Times New Roman" w:hAnsi="Times New Roman" w:cs="Times New Roman"/>
          <w:sz w:val="24"/>
          <w:szCs w:val="24"/>
        </w:rPr>
        <w:t xml:space="preserve"> dugotrajna imovina </w:t>
      </w:r>
      <w:r w:rsidR="004A4A23">
        <w:rPr>
          <w:rFonts w:ascii="Times New Roman" w:hAnsi="Times New Roman" w:cs="Times New Roman"/>
          <w:sz w:val="24"/>
          <w:szCs w:val="24"/>
        </w:rPr>
        <w:t>485.494,18€</w:t>
      </w:r>
    </w:p>
    <w:p w:rsidR="008B1B92" w:rsidRDefault="00CF1ED3" w:rsidP="00B2465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 </w:t>
      </w:r>
      <w:r w:rsidR="00BF13BA" w:rsidRPr="0030134A">
        <w:rPr>
          <w:rFonts w:ascii="Times New Roman" w:hAnsi="Times New Roman" w:cs="Times New Roman"/>
          <w:sz w:val="24"/>
          <w:szCs w:val="24"/>
        </w:rPr>
        <w:t xml:space="preserve"> Proizvedena dugotrajna imovina </w:t>
      </w:r>
      <w:r w:rsidR="007530C4">
        <w:rPr>
          <w:rFonts w:ascii="Times New Roman" w:hAnsi="Times New Roman" w:cs="Times New Roman"/>
          <w:sz w:val="24"/>
          <w:szCs w:val="24"/>
        </w:rPr>
        <w:t>3.803.391,14</w:t>
      </w:r>
      <w:r w:rsidR="004A4A23">
        <w:rPr>
          <w:rFonts w:ascii="Times New Roman" w:hAnsi="Times New Roman" w:cs="Times New Roman"/>
          <w:sz w:val="24"/>
          <w:szCs w:val="24"/>
        </w:rPr>
        <w:t>€</w:t>
      </w:r>
    </w:p>
    <w:p w:rsidR="00BF13BA" w:rsidRPr="0030134A" w:rsidRDefault="00AC736A" w:rsidP="00B2465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</w:t>
      </w:r>
      <w:r w:rsidR="00471B5F">
        <w:rPr>
          <w:rFonts w:ascii="Times New Roman" w:hAnsi="Times New Roman" w:cs="Times New Roman"/>
          <w:sz w:val="24"/>
          <w:szCs w:val="24"/>
        </w:rPr>
        <w:t xml:space="preserve">sitan inventar i auto gume </w:t>
      </w:r>
      <w:r w:rsidR="007530C4">
        <w:rPr>
          <w:rFonts w:ascii="Times New Roman" w:hAnsi="Times New Roman" w:cs="Times New Roman"/>
          <w:sz w:val="24"/>
          <w:szCs w:val="24"/>
        </w:rPr>
        <w:t>5.096,96</w:t>
      </w:r>
      <w:r w:rsidR="004A4A23">
        <w:rPr>
          <w:rFonts w:ascii="Times New Roman" w:hAnsi="Times New Roman" w:cs="Times New Roman"/>
          <w:sz w:val="24"/>
          <w:szCs w:val="24"/>
        </w:rPr>
        <w:t>€</w:t>
      </w:r>
    </w:p>
    <w:p w:rsidR="0057198F" w:rsidRPr="009D1C88" w:rsidRDefault="00CF1ED3" w:rsidP="0057198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57198F" w:rsidRPr="0030134A">
        <w:rPr>
          <w:rFonts w:ascii="Times New Roman" w:hAnsi="Times New Roman" w:cs="Times New Roman"/>
          <w:sz w:val="24"/>
          <w:szCs w:val="24"/>
        </w:rPr>
        <w:t xml:space="preserve"> Proizvedena kratkotrajna imovina </w:t>
      </w:r>
      <w:r w:rsidR="007530C4">
        <w:rPr>
          <w:rFonts w:ascii="Times New Roman" w:hAnsi="Times New Roman" w:cs="Times New Roman"/>
          <w:sz w:val="24"/>
          <w:szCs w:val="24"/>
        </w:rPr>
        <w:t>202.984,65</w:t>
      </w:r>
      <w:r w:rsidR="004A4A23">
        <w:rPr>
          <w:rFonts w:ascii="Times New Roman" w:hAnsi="Times New Roman" w:cs="Times New Roman"/>
          <w:sz w:val="24"/>
          <w:szCs w:val="24"/>
        </w:rPr>
        <w:t>€</w:t>
      </w:r>
    </w:p>
    <w:p w:rsidR="002E2570" w:rsidRPr="0030134A" w:rsidRDefault="002E2570" w:rsidP="005E3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570" w:rsidRPr="0030134A" w:rsidRDefault="002E2570" w:rsidP="005E3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A87" w:rsidRPr="000A3075" w:rsidRDefault="00D01A87" w:rsidP="00AC55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2.</w:t>
      </w:r>
    </w:p>
    <w:p w:rsidR="00D01A87" w:rsidRPr="0030134A" w:rsidRDefault="00D01A87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526" w:rsidRPr="0030134A" w:rsidRDefault="00AC736A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5526" w:rsidRPr="0030134A">
        <w:rPr>
          <w:rFonts w:ascii="Times New Roman" w:hAnsi="Times New Roman" w:cs="Times New Roman"/>
          <w:b/>
          <w:sz w:val="24"/>
          <w:szCs w:val="24"/>
        </w:rPr>
        <w:tab/>
        <w:t>FINANCIJSKA IMOVINA</w:t>
      </w:r>
    </w:p>
    <w:p w:rsidR="002E2570" w:rsidRPr="0030134A" w:rsidRDefault="002E2570" w:rsidP="00AC5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70" w:rsidRPr="0030134A" w:rsidRDefault="002E2570" w:rsidP="002E2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7530C4">
        <w:rPr>
          <w:rFonts w:ascii="Times New Roman" w:hAnsi="Times New Roman" w:cs="Times New Roman"/>
          <w:sz w:val="24"/>
          <w:szCs w:val="24"/>
        </w:rPr>
        <w:t>862.917,12</w:t>
      </w:r>
      <w:r w:rsidR="004A4A23">
        <w:rPr>
          <w:rFonts w:ascii="Times New Roman" w:hAnsi="Times New Roman" w:cs="Times New Roman"/>
          <w:sz w:val="24"/>
          <w:szCs w:val="24"/>
        </w:rPr>
        <w:t xml:space="preserve">€ </w:t>
      </w:r>
      <w:r w:rsidR="009D1D0F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 xml:space="preserve">i </w:t>
      </w:r>
      <w:r w:rsidR="008B1B92" w:rsidRPr="0030134A">
        <w:rPr>
          <w:rFonts w:ascii="Times New Roman" w:hAnsi="Times New Roman" w:cs="Times New Roman"/>
          <w:sz w:val="24"/>
          <w:szCs w:val="24"/>
        </w:rPr>
        <w:t>povećana</w:t>
      </w:r>
      <w:r w:rsidR="008668F2">
        <w:rPr>
          <w:rFonts w:ascii="Times New Roman" w:hAnsi="Times New Roman" w:cs="Times New Roman"/>
          <w:sz w:val="24"/>
          <w:szCs w:val="24"/>
        </w:rPr>
        <w:t xml:space="preserve"> je 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za </w:t>
      </w:r>
      <w:r w:rsidR="004A4A23">
        <w:rPr>
          <w:rFonts w:ascii="Times New Roman" w:hAnsi="Times New Roman" w:cs="Times New Roman"/>
          <w:sz w:val="24"/>
          <w:szCs w:val="24"/>
        </w:rPr>
        <w:t>1,</w:t>
      </w:r>
      <w:r w:rsidR="007530C4">
        <w:rPr>
          <w:rFonts w:ascii="Times New Roman" w:hAnsi="Times New Roman" w:cs="Times New Roman"/>
          <w:sz w:val="24"/>
          <w:szCs w:val="24"/>
        </w:rPr>
        <w:t>6</w:t>
      </w:r>
      <w:r w:rsidR="009D1D0F" w:rsidRPr="0030134A">
        <w:rPr>
          <w:rFonts w:ascii="Times New Roman" w:hAnsi="Times New Roman" w:cs="Times New Roman"/>
          <w:sz w:val="24"/>
          <w:szCs w:val="24"/>
        </w:rPr>
        <w:t>%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1E362F" w:rsidRPr="0030134A">
        <w:rPr>
          <w:rFonts w:ascii="Times New Roman" w:hAnsi="Times New Roman" w:cs="Times New Roman"/>
          <w:sz w:val="24"/>
          <w:szCs w:val="24"/>
        </w:rPr>
        <w:t>u odnosu na početno stan</w:t>
      </w:r>
      <w:r w:rsidR="00177F8D" w:rsidRPr="0030134A">
        <w:rPr>
          <w:rFonts w:ascii="Times New Roman" w:hAnsi="Times New Roman" w:cs="Times New Roman"/>
          <w:sz w:val="24"/>
          <w:szCs w:val="24"/>
        </w:rPr>
        <w:t>j</w:t>
      </w:r>
      <w:r w:rsidR="001E362F" w:rsidRPr="0030134A">
        <w:rPr>
          <w:rFonts w:ascii="Times New Roman" w:hAnsi="Times New Roman" w:cs="Times New Roman"/>
          <w:sz w:val="24"/>
          <w:szCs w:val="24"/>
        </w:rPr>
        <w:t>e.</w:t>
      </w:r>
    </w:p>
    <w:p w:rsidR="00CE0C2F" w:rsidRPr="0030134A" w:rsidRDefault="00CE0C2F" w:rsidP="002E25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338" w:rsidRPr="0030134A" w:rsidRDefault="00915819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Financijska</w:t>
      </w:r>
      <w:r w:rsidR="00C46433" w:rsidRPr="0030134A">
        <w:rPr>
          <w:rFonts w:ascii="Times New Roman" w:hAnsi="Times New Roman" w:cs="Times New Roman"/>
          <w:sz w:val="24"/>
          <w:szCs w:val="24"/>
        </w:rPr>
        <w:t xml:space="preserve"> imovina</w:t>
      </w:r>
      <w:r w:rsidRPr="0030134A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A715C5">
        <w:rPr>
          <w:rFonts w:ascii="Times New Roman" w:hAnsi="Times New Roman" w:cs="Times New Roman"/>
          <w:sz w:val="24"/>
          <w:szCs w:val="24"/>
        </w:rPr>
        <w:t xml:space="preserve"> novac u banci </w:t>
      </w:r>
      <w:r w:rsidR="004A4A23">
        <w:rPr>
          <w:rFonts w:ascii="Times New Roman" w:hAnsi="Times New Roman" w:cs="Times New Roman"/>
          <w:sz w:val="24"/>
          <w:szCs w:val="24"/>
        </w:rPr>
        <w:t>i blagajni</w:t>
      </w:r>
    </w:p>
    <w:p w:rsidR="00A36845" w:rsidRPr="007530C4" w:rsidRDefault="00A715C5" w:rsidP="007D0E5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30C4">
        <w:rPr>
          <w:rFonts w:ascii="Times New Roman" w:hAnsi="Times New Roman" w:cs="Times New Roman"/>
          <w:sz w:val="24"/>
          <w:szCs w:val="24"/>
        </w:rPr>
        <w:t>112 -</w:t>
      </w:r>
      <w:r w:rsidR="002B7512" w:rsidRPr="007530C4">
        <w:rPr>
          <w:rFonts w:ascii="Times New Roman" w:hAnsi="Times New Roman" w:cs="Times New Roman"/>
          <w:sz w:val="24"/>
          <w:szCs w:val="24"/>
        </w:rPr>
        <w:t xml:space="preserve">novac u banci </w:t>
      </w:r>
      <w:r w:rsidR="007530C4" w:rsidRPr="007530C4">
        <w:rPr>
          <w:rFonts w:ascii="Times New Roman" w:hAnsi="Times New Roman" w:cs="Times New Roman"/>
          <w:sz w:val="24"/>
          <w:szCs w:val="24"/>
        </w:rPr>
        <w:t>94.054,17</w:t>
      </w:r>
      <w:r w:rsidR="004A4A23" w:rsidRPr="007530C4">
        <w:rPr>
          <w:rFonts w:ascii="Times New Roman" w:hAnsi="Times New Roman" w:cs="Times New Roman"/>
          <w:sz w:val="24"/>
          <w:szCs w:val="24"/>
        </w:rPr>
        <w:t>€</w:t>
      </w:r>
      <w:r w:rsidR="00397682" w:rsidRPr="007530C4">
        <w:rPr>
          <w:rFonts w:ascii="Times New Roman" w:hAnsi="Times New Roman" w:cs="Times New Roman"/>
          <w:sz w:val="24"/>
          <w:szCs w:val="24"/>
        </w:rPr>
        <w:t xml:space="preserve">, </w:t>
      </w:r>
      <w:r w:rsidR="007D0E57">
        <w:rPr>
          <w:rFonts w:ascii="Times New Roman" w:hAnsi="Times New Roman" w:cs="Times New Roman"/>
          <w:sz w:val="24"/>
          <w:szCs w:val="24"/>
        </w:rPr>
        <w:t xml:space="preserve"> </w:t>
      </w:r>
      <w:r w:rsidR="007530C4" w:rsidRPr="007530C4">
        <w:rPr>
          <w:rFonts w:ascii="Times New Roman" w:hAnsi="Times New Roman" w:cs="Times New Roman"/>
          <w:sz w:val="24"/>
          <w:szCs w:val="24"/>
        </w:rPr>
        <w:t>smanjenje</w:t>
      </w:r>
      <w:r w:rsidR="00397682" w:rsidRPr="007530C4">
        <w:rPr>
          <w:rFonts w:ascii="Times New Roman" w:hAnsi="Times New Roman" w:cs="Times New Roman"/>
          <w:sz w:val="24"/>
          <w:szCs w:val="24"/>
        </w:rPr>
        <w:t xml:space="preserve"> </w:t>
      </w:r>
      <w:r w:rsidR="007D0E57">
        <w:rPr>
          <w:rFonts w:ascii="Times New Roman" w:hAnsi="Times New Roman" w:cs="Times New Roman"/>
          <w:sz w:val="24"/>
          <w:szCs w:val="24"/>
        </w:rPr>
        <w:t xml:space="preserve"> 8,3% </w:t>
      </w:r>
      <w:r w:rsidR="00397682" w:rsidRPr="007530C4">
        <w:rPr>
          <w:rFonts w:ascii="Times New Roman" w:hAnsi="Times New Roman" w:cs="Times New Roman"/>
          <w:sz w:val="24"/>
          <w:szCs w:val="24"/>
        </w:rPr>
        <w:t xml:space="preserve">u odnosu na prethodnu godinu </w:t>
      </w:r>
      <w:r w:rsidR="007530C4">
        <w:rPr>
          <w:rFonts w:ascii="Times New Roman" w:hAnsi="Times New Roman" w:cs="Times New Roman"/>
          <w:sz w:val="24"/>
          <w:szCs w:val="24"/>
        </w:rPr>
        <w:t>zbog manjih prihoda od prodaje robe i usluga, te  zbog ulaganja vlastitih sredstava  u dugotrajnu imovinu.</w:t>
      </w:r>
    </w:p>
    <w:p w:rsidR="000A3075" w:rsidRDefault="00A715C5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124-</w:t>
      </w:r>
      <w:r w:rsidR="00DF12D7" w:rsidRPr="0030134A">
        <w:rPr>
          <w:rFonts w:ascii="Times New Roman" w:hAnsi="Times New Roman" w:cs="Times New Roman"/>
          <w:sz w:val="24"/>
          <w:szCs w:val="24"/>
        </w:rPr>
        <w:t xml:space="preserve"> Potraživanja za više plaćen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e poreze i doprinose </w:t>
      </w:r>
      <w:r w:rsidR="008668F2">
        <w:rPr>
          <w:rFonts w:ascii="Times New Roman" w:hAnsi="Times New Roman" w:cs="Times New Roman"/>
          <w:sz w:val="24"/>
          <w:szCs w:val="24"/>
        </w:rPr>
        <w:t xml:space="preserve"> </w:t>
      </w:r>
      <w:r w:rsidR="004A4A23">
        <w:rPr>
          <w:rFonts w:ascii="Times New Roman" w:hAnsi="Times New Roman" w:cs="Times New Roman"/>
          <w:sz w:val="24"/>
          <w:szCs w:val="24"/>
        </w:rPr>
        <w:t>3.455,39€</w:t>
      </w:r>
    </w:p>
    <w:p w:rsidR="00B2465D" w:rsidRDefault="00A715C5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="002B7512">
        <w:rPr>
          <w:rFonts w:ascii="Times New Roman" w:hAnsi="Times New Roman" w:cs="Times New Roman"/>
          <w:sz w:val="24"/>
          <w:szCs w:val="24"/>
        </w:rPr>
        <w:t>-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DF12D7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8668F2">
        <w:rPr>
          <w:rFonts w:ascii="Times New Roman" w:hAnsi="Times New Roman" w:cs="Times New Roman"/>
          <w:sz w:val="24"/>
          <w:szCs w:val="24"/>
        </w:rPr>
        <w:t xml:space="preserve">Ostala potraživanja </w:t>
      </w:r>
      <w:r w:rsidR="007D0E57">
        <w:rPr>
          <w:rFonts w:ascii="Times New Roman" w:hAnsi="Times New Roman" w:cs="Times New Roman"/>
          <w:sz w:val="24"/>
          <w:szCs w:val="24"/>
        </w:rPr>
        <w:t xml:space="preserve">smanjena na 5.225,92 odnosno smanjenje od 91,1% u odnosu na prethodnu godinu proknjiženih refundacija </w:t>
      </w:r>
      <w:r w:rsidR="002B7512">
        <w:rPr>
          <w:rFonts w:ascii="Times New Roman" w:hAnsi="Times New Roman" w:cs="Times New Roman"/>
          <w:sz w:val="24"/>
          <w:szCs w:val="24"/>
        </w:rPr>
        <w:t xml:space="preserve"> potraživanj</w:t>
      </w:r>
      <w:r w:rsidR="007D0E57">
        <w:rPr>
          <w:rFonts w:ascii="Times New Roman" w:hAnsi="Times New Roman" w:cs="Times New Roman"/>
          <w:sz w:val="24"/>
          <w:szCs w:val="24"/>
        </w:rPr>
        <w:t>a</w:t>
      </w:r>
      <w:r w:rsidR="002B7512">
        <w:rPr>
          <w:rFonts w:ascii="Times New Roman" w:hAnsi="Times New Roman" w:cs="Times New Roman"/>
          <w:sz w:val="24"/>
          <w:szCs w:val="24"/>
        </w:rPr>
        <w:t xml:space="preserve"> od HZZO-a za bolovanja</w:t>
      </w:r>
      <w:r w:rsidR="007D0E57">
        <w:rPr>
          <w:rFonts w:ascii="Times New Roman" w:hAnsi="Times New Roman" w:cs="Times New Roman"/>
          <w:sz w:val="24"/>
          <w:szCs w:val="24"/>
        </w:rPr>
        <w:t>.</w:t>
      </w:r>
    </w:p>
    <w:p w:rsidR="007D0E57" w:rsidRPr="0030134A" w:rsidRDefault="007D0E57" w:rsidP="00915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166-Potraživanje za prihode od prodaje proizvoda i robe,te pruženih usluga u iznosu 15.825,41€, smanjenje od 18,80%, manje fakturiranih prodanih proizvoda i pruženih  usluga.</w:t>
      </w:r>
    </w:p>
    <w:p w:rsidR="00CF7701" w:rsidRPr="0030134A" w:rsidRDefault="00CF7701" w:rsidP="008E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84B" w:rsidRPr="000A3075" w:rsidRDefault="0087684B" w:rsidP="00000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3.</w:t>
      </w:r>
    </w:p>
    <w:p w:rsidR="0087684B" w:rsidRDefault="0087684B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165" w:rsidRDefault="00411165" w:rsidP="004111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  <w:t>OBVEZE ZA RASHODE POSLOVANJA</w:t>
      </w:r>
    </w:p>
    <w:p w:rsidR="00411165" w:rsidRDefault="00411165" w:rsidP="004111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165" w:rsidRDefault="00411165" w:rsidP="00411165">
      <w:pPr>
        <w:pStyle w:val="Naslov6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Obveze za rashode poslovanja iskazane su u ukupnom iznosu od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957.893,80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€, a odnose se na obveze za zaposlene u iznosu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719.640.99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€, obveze za materijalne rashode u iznosu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210.723,40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€, 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ostale financijske rashode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716,30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€,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ostale tekuće obveze (obveze za povrat za bolovanja, 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>obveze za jamčevine,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obveza za PDV) u iznosu od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26.496,86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>€</w:t>
      </w:r>
      <w:r w:rsidR="0030494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(smanjenje od 67,80% zbog knjiženja refundacija za bolovanje od HZZO-a)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0494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te obveze za nabavu nefinancijske imovine u iznosu od </w:t>
      </w:r>
      <w:r w:rsidR="006E4CDF">
        <w:rPr>
          <w:rFonts w:ascii="Times New Roman" w:hAnsi="Times New Roman" w:cs="Times New Roman"/>
          <w:i w:val="0"/>
          <w:color w:val="auto"/>
          <w:sz w:val="24"/>
          <w:szCs w:val="24"/>
        </w:rPr>
        <w:t>316.25</w:t>
      </w:r>
      <w:r w:rsidR="004341E0">
        <w:rPr>
          <w:rFonts w:ascii="Times New Roman" w:hAnsi="Times New Roman" w:cs="Times New Roman"/>
          <w:i w:val="0"/>
          <w:color w:val="auto"/>
          <w:sz w:val="24"/>
          <w:szCs w:val="24"/>
        </w:rPr>
        <w:t>€.</w:t>
      </w:r>
    </w:p>
    <w:p w:rsidR="00411165" w:rsidRDefault="00411165" w:rsidP="00411165"/>
    <w:p w:rsidR="00411165" w:rsidRDefault="00411165" w:rsidP="004111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91 Vlastiti izvori i ispravak vlastitih izvora </w:t>
      </w:r>
      <w:r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337699">
        <w:rPr>
          <w:rFonts w:ascii="Times New Roman" w:hAnsi="Times New Roman" w:cs="Times New Roman"/>
          <w:sz w:val="24"/>
          <w:szCs w:val="24"/>
        </w:rPr>
        <w:t>4.465.769,43</w:t>
      </w:r>
      <w:r w:rsidR="004341E0">
        <w:rPr>
          <w:rFonts w:ascii="Times New Roman" w:hAnsi="Times New Roman" w:cs="Times New Roman"/>
          <w:sz w:val="24"/>
          <w:szCs w:val="24"/>
        </w:rPr>
        <w:t>€</w:t>
      </w:r>
    </w:p>
    <w:p w:rsidR="00337699" w:rsidRDefault="00B360ED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B32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4.</w:t>
      </w:r>
    </w:p>
    <w:p w:rsidR="00B360ED" w:rsidRPr="000A3075" w:rsidRDefault="00B360ED" w:rsidP="00000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:rsidR="00C84AAF" w:rsidRPr="0030134A" w:rsidRDefault="00C84AAF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Default="00C84A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 ostvareni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manjak na dan 31.12.20</w:t>
      </w:r>
      <w:r w:rsidR="008668F2">
        <w:rPr>
          <w:rFonts w:ascii="Times New Roman" w:hAnsi="Times New Roman" w:cs="Times New Roman"/>
          <w:sz w:val="24"/>
          <w:szCs w:val="24"/>
        </w:rPr>
        <w:t>2</w:t>
      </w:r>
      <w:r w:rsidR="00337699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iznosi </w:t>
      </w:r>
      <w:r w:rsidR="00337699">
        <w:rPr>
          <w:rFonts w:ascii="Times New Roman" w:hAnsi="Times New Roman" w:cs="Times New Roman"/>
          <w:sz w:val="24"/>
          <w:szCs w:val="24"/>
        </w:rPr>
        <w:t>77.233,63</w:t>
      </w:r>
      <w:r w:rsidR="004341E0">
        <w:rPr>
          <w:rFonts w:ascii="Times New Roman" w:hAnsi="Times New Roman" w:cs="Times New Roman"/>
          <w:sz w:val="24"/>
          <w:szCs w:val="24"/>
        </w:rPr>
        <w:t>€</w:t>
      </w:r>
      <w:r w:rsidR="003F03AA">
        <w:rPr>
          <w:rFonts w:ascii="Times New Roman" w:hAnsi="Times New Roman" w:cs="Times New Roman"/>
          <w:sz w:val="24"/>
          <w:szCs w:val="24"/>
        </w:rPr>
        <w:t xml:space="preserve"> kao rezultat viška prihoda poslovanja o</w:t>
      </w:r>
      <w:r w:rsidR="004341E0">
        <w:rPr>
          <w:rFonts w:ascii="Times New Roman" w:hAnsi="Times New Roman" w:cs="Times New Roman"/>
          <w:sz w:val="24"/>
          <w:szCs w:val="24"/>
        </w:rPr>
        <w:t>d</w:t>
      </w:r>
      <w:r w:rsidR="003F03AA">
        <w:rPr>
          <w:rFonts w:ascii="Times New Roman" w:hAnsi="Times New Roman" w:cs="Times New Roman"/>
          <w:sz w:val="24"/>
          <w:szCs w:val="24"/>
        </w:rPr>
        <w:t xml:space="preserve"> </w:t>
      </w:r>
      <w:r w:rsidR="00337699">
        <w:rPr>
          <w:rFonts w:ascii="Times New Roman" w:hAnsi="Times New Roman" w:cs="Times New Roman"/>
          <w:sz w:val="24"/>
          <w:szCs w:val="24"/>
        </w:rPr>
        <w:t>432.509,41</w:t>
      </w:r>
      <w:r w:rsidR="004341E0">
        <w:rPr>
          <w:rFonts w:ascii="Times New Roman" w:hAnsi="Times New Roman" w:cs="Times New Roman"/>
          <w:sz w:val="24"/>
          <w:szCs w:val="24"/>
        </w:rPr>
        <w:t>€</w:t>
      </w:r>
      <w:r w:rsidR="003F03AA">
        <w:rPr>
          <w:rFonts w:ascii="Times New Roman" w:hAnsi="Times New Roman" w:cs="Times New Roman"/>
          <w:sz w:val="24"/>
          <w:szCs w:val="24"/>
        </w:rPr>
        <w:t xml:space="preserve"> i manjka prihoda od nefinancijske imovine od </w:t>
      </w:r>
      <w:r w:rsidR="00337699">
        <w:rPr>
          <w:rFonts w:ascii="Times New Roman" w:hAnsi="Times New Roman" w:cs="Times New Roman"/>
          <w:sz w:val="24"/>
          <w:szCs w:val="24"/>
        </w:rPr>
        <w:t>509.743,04</w:t>
      </w:r>
      <w:r w:rsidR="004341E0">
        <w:rPr>
          <w:rFonts w:ascii="Times New Roman" w:hAnsi="Times New Roman" w:cs="Times New Roman"/>
          <w:sz w:val="24"/>
          <w:szCs w:val="24"/>
        </w:rPr>
        <w:t>€</w:t>
      </w:r>
    </w:p>
    <w:p w:rsidR="003F03AA" w:rsidRPr="0030134A" w:rsidRDefault="003F03AA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Napomena: Sukladno </w:t>
      </w:r>
      <w:r w:rsidR="003B0203">
        <w:rPr>
          <w:rFonts w:ascii="Times New Roman" w:hAnsi="Times New Roman" w:cs="Times New Roman"/>
          <w:sz w:val="24"/>
          <w:szCs w:val="24"/>
        </w:rPr>
        <w:t xml:space="preserve">čl.82 st.1.Pravilnika o proračunskom računovodstvu korigirao se rezultat poslovanja i rezultat od nefinancijske imovine za iznos </w:t>
      </w:r>
      <w:r w:rsidR="00337699">
        <w:rPr>
          <w:rFonts w:ascii="Times New Roman" w:hAnsi="Times New Roman" w:cs="Times New Roman"/>
          <w:sz w:val="24"/>
          <w:szCs w:val="24"/>
        </w:rPr>
        <w:t>98.151.77</w:t>
      </w:r>
      <w:r w:rsidR="004341E0">
        <w:rPr>
          <w:rFonts w:ascii="Times New Roman" w:hAnsi="Times New Roman" w:cs="Times New Roman"/>
          <w:sz w:val="24"/>
          <w:szCs w:val="24"/>
        </w:rPr>
        <w:t>€</w:t>
      </w:r>
      <w:r w:rsidR="003B0203">
        <w:rPr>
          <w:rFonts w:ascii="Times New Roman" w:hAnsi="Times New Roman" w:cs="Times New Roman"/>
          <w:sz w:val="24"/>
          <w:szCs w:val="24"/>
        </w:rPr>
        <w:t xml:space="preserve"> koliki su bili prihodi</w:t>
      </w:r>
      <w:r w:rsidR="009D7A68">
        <w:rPr>
          <w:rFonts w:ascii="Times New Roman" w:hAnsi="Times New Roman" w:cs="Times New Roman"/>
          <w:sz w:val="24"/>
          <w:szCs w:val="24"/>
        </w:rPr>
        <w:t xml:space="preserve"> </w:t>
      </w:r>
      <w:r w:rsidR="003B0203">
        <w:rPr>
          <w:rFonts w:ascii="Times New Roman" w:hAnsi="Times New Roman" w:cs="Times New Roman"/>
          <w:sz w:val="24"/>
          <w:szCs w:val="24"/>
        </w:rPr>
        <w:t xml:space="preserve">iz nadležnog proračuna za financiranje rashoda </w:t>
      </w:r>
      <w:r w:rsidR="009D7A68">
        <w:rPr>
          <w:rFonts w:ascii="Times New Roman" w:hAnsi="Times New Roman" w:cs="Times New Roman"/>
          <w:sz w:val="24"/>
          <w:szCs w:val="24"/>
        </w:rPr>
        <w:t>za nabavu nefinancijske imovine</w:t>
      </w:r>
      <w:r w:rsidR="00DC25E1">
        <w:rPr>
          <w:rFonts w:ascii="Times New Roman" w:hAnsi="Times New Roman" w:cs="Times New Roman"/>
          <w:sz w:val="24"/>
          <w:szCs w:val="24"/>
        </w:rPr>
        <w:t xml:space="preserve"> ( konto 6712).</w:t>
      </w:r>
      <w:r w:rsidR="003B0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AAF" w:rsidRPr="0030134A" w:rsidRDefault="00C84AAF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DC25E1" w:rsidP="00000B32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96</w:t>
      </w:r>
      <w:r w:rsidR="00000B32" w:rsidRPr="0030134A">
        <w:rPr>
          <w:rFonts w:ascii="Times New Roman" w:hAnsi="Times New Roman"/>
          <w:i w:val="0"/>
          <w:sz w:val="24"/>
          <w:szCs w:val="24"/>
        </w:rPr>
        <w:tab/>
        <w:t>OBRAČUNATI PRIHODI POSLOVANJA</w:t>
      </w:r>
    </w:p>
    <w:p w:rsidR="00000B32" w:rsidRPr="0030134A" w:rsidRDefault="00000B32" w:rsidP="00000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000B32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Obračunati prihodi poslovanja ukupno iznose </w:t>
      </w:r>
      <w:r w:rsidR="00337699">
        <w:rPr>
          <w:rFonts w:ascii="Times New Roman" w:hAnsi="Times New Roman" w:cs="Times New Roman"/>
          <w:sz w:val="24"/>
          <w:szCs w:val="24"/>
        </w:rPr>
        <w:t>13.454,45</w:t>
      </w:r>
      <w:r w:rsidR="00DE1054">
        <w:rPr>
          <w:rFonts w:ascii="Times New Roman" w:hAnsi="Times New Roman" w:cs="Times New Roman"/>
          <w:sz w:val="24"/>
          <w:szCs w:val="24"/>
        </w:rPr>
        <w:t>€</w:t>
      </w:r>
      <w:r w:rsidR="00DA11DB">
        <w:rPr>
          <w:rFonts w:ascii="Times New Roman" w:hAnsi="Times New Roman" w:cs="Times New Roman"/>
          <w:sz w:val="24"/>
          <w:szCs w:val="24"/>
        </w:rPr>
        <w:t xml:space="preserve"> i </w:t>
      </w:r>
      <w:r w:rsidR="00337699">
        <w:rPr>
          <w:rFonts w:ascii="Times New Roman" w:hAnsi="Times New Roman" w:cs="Times New Roman"/>
          <w:sz w:val="24"/>
          <w:szCs w:val="24"/>
        </w:rPr>
        <w:t>manji su 21,4%</w:t>
      </w:r>
      <w:r w:rsidR="00DA11DB">
        <w:rPr>
          <w:rFonts w:ascii="Times New Roman" w:hAnsi="Times New Roman" w:cs="Times New Roman"/>
          <w:sz w:val="24"/>
          <w:szCs w:val="24"/>
        </w:rPr>
        <w:t xml:space="preserve"> od početnog stanja</w:t>
      </w:r>
      <w:r w:rsidR="00DC25E1">
        <w:rPr>
          <w:rFonts w:ascii="Times New Roman" w:hAnsi="Times New Roman" w:cs="Times New Roman"/>
          <w:sz w:val="24"/>
          <w:szCs w:val="24"/>
        </w:rPr>
        <w:t>,a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DA11DB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8668F2">
        <w:rPr>
          <w:rFonts w:ascii="Times New Roman" w:hAnsi="Times New Roman" w:cs="Times New Roman"/>
          <w:sz w:val="24"/>
          <w:szCs w:val="24"/>
        </w:rPr>
        <w:t>prihod</w:t>
      </w:r>
      <w:r w:rsidR="00DA11DB">
        <w:rPr>
          <w:rFonts w:ascii="Times New Roman" w:hAnsi="Times New Roman" w:cs="Times New Roman"/>
          <w:sz w:val="24"/>
          <w:szCs w:val="24"/>
        </w:rPr>
        <w:t>e</w:t>
      </w:r>
      <w:r w:rsidR="008668F2">
        <w:rPr>
          <w:rFonts w:ascii="Times New Roman" w:hAnsi="Times New Roman" w:cs="Times New Roman"/>
          <w:sz w:val="24"/>
          <w:szCs w:val="24"/>
        </w:rPr>
        <w:t xml:space="preserve"> od prodaje proizvoda </w:t>
      </w:r>
      <w:r w:rsidR="00337699">
        <w:rPr>
          <w:rFonts w:ascii="Times New Roman" w:hAnsi="Times New Roman" w:cs="Times New Roman"/>
          <w:sz w:val="24"/>
          <w:szCs w:val="24"/>
        </w:rPr>
        <w:t>4.861,35</w:t>
      </w:r>
      <w:r w:rsidR="00DE1054">
        <w:rPr>
          <w:rFonts w:ascii="Times New Roman" w:hAnsi="Times New Roman" w:cs="Times New Roman"/>
          <w:sz w:val="24"/>
          <w:szCs w:val="24"/>
        </w:rPr>
        <w:t>€</w:t>
      </w:r>
      <w:r w:rsidR="008668F2">
        <w:rPr>
          <w:rFonts w:ascii="Times New Roman" w:hAnsi="Times New Roman" w:cs="Times New Roman"/>
          <w:sz w:val="24"/>
          <w:szCs w:val="24"/>
        </w:rPr>
        <w:t xml:space="preserve">, prihodi od pruženih usluga </w:t>
      </w:r>
      <w:r w:rsidR="00337699">
        <w:rPr>
          <w:rFonts w:ascii="Times New Roman" w:hAnsi="Times New Roman" w:cs="Times New Roman"/>
          <w:sz w:val="24"/>
          <w:szCs w:val="24"/>
        </w:rPr>
        <w:t>7.937,80€</w:t>
      </w:r>
      <w:r w:rsidR="00DC25E1">
        <w:rPr>
          <w:rFonts w:ascii="Times New Roman" w:hAnsi="Times New Roman" w:cs="Times New Roman"/>
          <w:sz w:val="24"/>
          <w:szCs w:val="24"/>
        </w:rPr>
        <w:t xml:space="preserve"> i </w:t>
      </w:r>
      <w:r w:rsidR="0074210E">
        <w:rPr>
          <w:rFonts w:ascii="Times New Roman" w:hAnsi="Times New Roman" w:cs="Times New Roman"/>
          <w:sz w:val="24"/>
          <w:szCs w:val="24"/>
        </w:rPr>
        <w:t xml:space="preserve"> ostali prihodi </w:t>
      </w:r>
      <w:r w:rsidR="00337699">
        <w:rPr>
          <w:rFonts w:ascii="Times New Roman" w:hAnsi="Times New Roman" w:cs="Times New Roman"/>
          <w:sz w:val="24"/>
          <w:szCs w:val="24"/>
        </w:rPr>
        <w:t>655,30</w:t>
      </w:r>
      <w:r w:rsidR="00DE1054">
        <w:rPr>
          <w:rFonts w:ascii="Times New Roman" w:hAnsi="Times New Roman" w:cs="Times New Roman"/>
          <w:sz w:val="24"/>
          <w:szCs w:val="24"/>
        </w:rPr>
        <w:t>€.</w:t>
      </w:r>
    </w:p>
    <w:p w:rsidR="00000B32" w:rsidRPr="0030134A" w:rsidRDefault="00000B32" w:rsidP="00000B32">
      <w:pPr>
        <w:pStyle w:val="Naslov2"/>
        <w:rPr>
          <w:rFonts w:ascii="Times New Roman" w:hAnsi="Times New Roman"/>
          <w:sz w:val="24"/>
          <w:szCs w:val="24"/>
        </w:rPr>
      </w:pPr>
    </w:p>
    <w:p w:rsidR="00CF70FE" w:rsidRDefault="00397682" w:rsidP="00CF70FE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991</w:t>
      </w:r>
      <w:r w:rsidR="00CF70FE" w:rsidRPr="0030134A">
        <w:rPr>
          <w:rFonts w:ascii="Times New Roman" w:hAnsi="Times New Roman"/>
          <w:sz w:val="24"/>
          <w:szCs w:val="24"/>
        </w:rPr>
        <w:tab/>
        <w:t>IZVANBILANČNI ZAPISI</w:t>
      </w:r>
      <w:r>
        <w:rPr>
          <w:rFonts w:ascii="Times New Roman" w:hAnsi="Times New Roman"/>
          <w:sz w:val="24"/>
          <w:szCs w:val="24"/>
        </w:rPr>
        <w:t xml:space="preserve"> AKTIVA</w:t>
      </w:r>
    </w:p>
    <w:p w:rsidR="00397682" w:rsidRDefault="00397682" w:rsidP="00397682">
      <w:r w:rsidRPr="00BF3524">
        <w:rPr>
          <w:rFonts w:ascii="Times New Roman" w:hAnsi="Times New Roman" w:cs="Times New Roman"/>
          <w:sz w:val="24"/>
          <w:szCs w:val="24"/>
        </w:rPr>
        <w:t xml:space="preserve">Iznosi  </w:t>
      </w:r>
      <w:r w:rsidR="005F7E2D">
        <w:rPr>
          <w:rFonts w:ascii="Times New Roman" w:hAnsi="Times New Roman" w:cs="Times New Roman"/>
          <w:sz w:val="24"/>
          <w:szCs w:val="24"/>
        </w:rPr>
        <w:t>502.832,29</w:t>
      </w:r>
      <w:r w:rsidR="00DE1054">
        <w:rPr>
          <w:rFonts w:ascii="Times New Roman" w:hAnsi="Times New Roman" w:cs="Times New Roman"/>
          <w:sz w:val="24"/>
          <w:szCs w:val="24"/>
        </w:rPr>
        <w:t>€</w:t>
      </w:r>
      <w:r w:rsidRPr="00BF3524">
        <w:rPr>
          <w:rFonts w:ascii="Times New Roman" w:hAnsi="Times New Roman" w:cs="Times New Roman"/>
          <w:sz w:val="24"/>
          <w:szCs w:val="24"/>
        </w:rPr>
        <w:t>,a sastoji se od</w:t>
      </w:r>
      <w:r>
        <w:t>:</w:t>
      </w:r>
    </w:p>
    <w:p w:rsidR="00397682" w:rsidRDefault="00397682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zaliha robe u prodavao</w:t>
      </w:r>
      <w:r w:rsidR="000E24A6">
        <w:rPr>
          <w:rFonts w:ascii="Times New Roman" w:hAnsi="Times New Roman" w:cs="Times New Roman"/>
          <w:sz w:val="24"/>
          <w:szCs w:val="24"/>
        </w:rPr>
        <w:t xml:space="preserve">nici za zatvorenike </w:t>
      </w:r>
      <w:r w:rsidR="005F7E2D">
        <w:rPr>
          <w:rFonts w:ascii="Times New Roman" w:hAnsi="Times New Roman" w:cs="Times New Roman"/>
          <w:sz w:val="24"/>
          <w:szCs w:val="24"/>
        </w:rPr>
        <w:t>33.580,43</w:t>
      </w:r>
      <w:r w:rsidR="000E24A6">
        <w:rPr>
          <w:rFonts w:ascii="Times New Roman" w:hAnsi="Times New Roman" w:cs="Times New Roman"/>
          <w:sz w:val="24"/>
          <w:szCs w:val="24"/>
        </w:rPr>
        <w:t>€</w:t>
      </w:r>
    </w:p>
    <w:p w:rsidR="005F7E2D" w:rsidRDefault="005F7E2D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-vozila ustupljena na korištenje 63.842,56€</w:t>
      </w:r>
    </w:p>
    <w:p w:rsidR="00385C29" w:rsidRPr="00BF3524" w:rsidRDefault="00385C29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-sitan inventar 3.050.95€</w:t>
      </w:r>
    </w:p>
    <w:p w:rsidR="00397682" w:rsidRDefault="00BF3524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>žiro račun p</w:t>
      </w:r>
      <w:r w:rsidR="000E24A6">
        <w:rPr>
          <w:rFonts w:ascii="Times New Roman" w:hAnsi="Times New Roman" w:cs="Times New Roman"/>
          <w:sz w:val="24"/>
          <w:szCs w:val="24"/>
        </w:rPr>
        <w:t xml:space="preserve">ologa zatvorenika </w:t>
      </w:r>
      <w:r w:rsidR="005F7E2D">
        <w:rPr>
          <w:rFonts w:ascii="Times New Roman" w:hAnsi="Times New Roman" w:cs="Times New Roman"/>
          <w:sz w:val="24"/>
          <w:szCs w:val="24"/>
        </w:rPr>
        <w:t>373.001,01</w:t>
      </w:r>
      <w:r w:rsidR="000E24A6">
        <w:rPr>
          <w:rFonts w:ascii="Times New Roman" w:hAnsi="Times New Roman" w:cs="Times New Roman"/>
          <w:sz w:val="24"/>
          <w:szCs w:val="24"/>
        </w:rPr>
        <w:t>€</w:t>
      </w:r>
    </w:p>
    <w:p w:rsidR="00385C29" w:rsidRPr="00BF3524" w:rsidRDefault="00385C29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blagajna pologa zatvorenika </w:t>
      </w:r>
      <w:r w:rsidR="005F7E2D">
        <w:rPr>
          <w:rFonts w:ascii="Times New Roman" w:hAnsi="Times New Roman" w:cs="Times New Roman"/>
          <w:sz w:val="24"/>
          <w:szCs w:val="24"/>
        </w:rPr>
        <w:t>5.449,78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397682" w:rsidRDefault="00BF3524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3524">
        <w:rPr>
          <w:rFonts w:ascii="Times New Roman" w:hAnsi="Times New Roman" w:cs="Times New Roman"/>
          <w:sz w:val="24"/>
          <w:szCs w:val="24"/>
        </w:rPr>
        <w:t xml:space="preserve">telefonski </w:t>
      </w:r>
      <w:r w:rsidR="000E24A6">
        <w:rPr>
          <w:rFonts w:ascii="Times New Roman" w:hAnsi="Times New Roman" w:cs="Times New Roman"/>
          <w:sz w:val="24"/>
          <w:szCs w:val="24"/>
        </w:rPr>
        <w:t>impulsi neutrošeni  -</w:t>
      </w:r>
      <w:r w:rsidR="00A7189A">
        <w:rPr>
          <w:rFonts w:ascii="Times New Roman" w:hAnsi="Times New Roman" w:cs="Times New Roman"/>
          <w:sz w:val="24"/>
          <w:szCs w:val="24"/>
        </w:rPr>
        <w:t>9</w:t>
      </w:r>
      <w:r w:rsidR="005F7E2D">
        <w:rPr>
          <w:rFonts w:ascii="Times New Roman" w:hAnsi="Times New Roman" w:cs="Times New Roman"/>
          <w:sz w:val="24"/>
          <w:szCs w:val="24"/>
        </w:rPr>
        <w:t>.44</w:t>
      </w:r>
      <w:r w:rsidR="00A7189A">
        <w:rPr>
          <w:rFonts w:ascii="Times New Roman" w:hAnsi="Times New Roman" w:cs="Times New Roman"/>
          <w:sz w:val="24"/>
          <w:szCs w:val="24"/>
        </w:rPr>
        <w:t>4</w:t>
      </w:r>
      <w:r w:rsidR="005F7E2D">
        <w:rPr>
          <w:rFonts w:ascii="Times New Roman" w:hAnsi="Times New Roman" w:cs="Times New Roman"/>
          <w:sz w:val="24"/>
          <w:szCs w:val="24"/>
        </w:rPr>
        <w:t>,</w:t>
      </w:r>
      <w:r w:rsidR="00A7189A">
        <w:rPr>
          <w:rFonts w:ascii="Times New Roman" w:hAnsi="Times New Roman" w:cs="Times New Roman"/>
          <w:sz w:val="24"/>
          <w:szCs w:val="24"/>
        </w:rPr>
        <w:t>46</w:t>
      </w:r>
    </w:p>
    <w:p w:rsidR="00385C29" w:rsidRPr="00BF3524" w:rsidRDefault="00385C29" w:rsidP="00BF3524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potraživanja </w:t>
      </w:r>
      <w:r w:rsidR="00A7189A">
        <w:rPr>
          <w:rFonts w:ascii="Times New Roman" w:hAnsi="Times New Roman" w:cs="Times New Roman"/>
          <w:sz w:val="24"/>
          <w:szCs w:val="24"/>
        </w:rPr>
        <w:t>38,60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BF3524" w:rsidRPr="00BF3524" w:rsidRDefault="00BF3524" w:rsidP="00BF3524">
      <w:pPr>
        <w:pStyle w:val="Odlomakpopisa"/>
        <w:numPr>
          <w:ilvl w:val="0"/>
          <w:numId w:val="18"/>
        </w:numPr>
      </w:pPr>
      <w:r w:rsidRPr="00BF3524">
        <w:rPr>
          <w:rFonts w:ascii="Times New Roman" w:hAnsi="Times New Roman" w:cs="Times New Roman"/>
          <w:sz w:val="24"/>
          <w:szCs w:val="24"/>
        </w:rPr>
        <w:t xml:space="preserve">potencijalne obveze po osnovi sudskih sporova u tijeku </w:t>
      </w:r>
      <w:r w:rsidR="000E24A6">
        <w:rPr>
          <w:rFonts w:ascii="Times New Roman" w:hAnsi="Times New Roman" w:cs="Times New Roman"/>
          <w:sz w:val="24"/>
          <w:szCs w:val="24"/>
        </w:rPr>
        <w:t xml:space="preserve"> </w:t>
      </w:r>
      <w:r w:rsidR="005F7E2D">
        <w:rPr>
          <w:rFonts w:ascii="Times New Roman" w:hAnsi="Times New Roman" w:cs="Times New Roman"/>
          <w:sz w:val="24"/>
          <w:szCs w:val="24"/>
        </w:rPr>
        <w:t>33.313,42</w:t>
      </w:r>
      <w:r w:rsidR="000E24A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-tužbe za dnevnice za temeljni tečaj, tužba za štetu uslijed fizičkog napada zatvorenika </w:t>
      </w:r>
    </w:p>
    <w:p w:rsidR="00BF3524" w:rsidRPr="00BF3524" w:rsidRDefault="00BF3524" w:rsidP="00BF3524"/>
    <w:p w:rsidR="00BF3524" w:rsidRDefault="00BF3524" w:rsidP="00BF35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996 IZVANBILANČNI ZAPISI PASIVA</w:t>
      </w:r>
    </w:p>
    <w:p w:rsidR="00BF3524" w:rsidRDefault="00BF3524" w:rsidP="00BF3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</w:t>
      </w:r>
      <w:r w:rsidR="008B72D8">
        <w:rPr>
          <w:rFonts w:ascii="Times New Roman" w:hAnsi="Times New Roman" w:cs="Times New Roman"/>
          <w:sz w:val="24"/>
          <w:szCs w:val="24"/>
        </w:rPr>
        <w:t>502.832,29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sastoji se od:</w:t>
      </w:r>
    </w:p>
    <w:p w:rsidR="00BF3524" w:rsidRPr="00E659D9" w:rsidRDefault="00BF3524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 xml:space="preserve">obveze prema dobavljačima prodavaonice za zatvorenike </w:t>
      </w:r>
      <w:r w:rsidR="008B72D8">
        <w:rPr>
          <w:rFonts w:ascii="Times New Roman" w:hAnsi="Times New Roman" w:cs="Times New Roman"/>
          <w:sz w:val="24"/>
          <w:szCs w:val="24"/>
        </w:rPr>
        <w:t>37.768,58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E659D9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59D9">
        <w:rPr>
          <w:rFonts w:ascii="Times New Roman" w:hAnsi="Times New Roman" w:cs="Times New Roman"/>
          <w:sz w:val="24"/>
          <w:szCs w:val="24"/>
        </w:rPr>
        <w:t>p</w:t>
      </w:r>
      <w:r w:rsidR="0098284F">
        <w:rPr>
          <w:rFonts w:ascii="Times New Roman" w:hAnsi="Times New Roman" w:cs="Times New Roman"/>
          <w:sz w:val="24"/>
          <w:szCs w:val="24"/>
        </w:rPr>
        <w:t>olozi</w:t>
      </w:r>
      <w:proofErr w:type="spellEnd"/>
      <w:r w:rsidR="0098284F">
        <w:rPr>
          <w:rFonts w:ascii="Times New Roman" w:hAnsi="Times New Roman" w:cs="Times New Roman"/>
          <w:sz w:val="24"/>
          <w:szCs w:val="24"/>
        </w:rPr>
        <w:t xml:space="preserve"> zatvorenika </w:t>
      </w:r>
      <w:r w:rsidR="008B72D8">
        <w:rPr>
          <w:rFonts w:ascii="Times New Roman" w:hAnsi="Times New Roman" w:cs="Times New Roman"/>
          <w:sz w:val="24"/>
          <w:szCs w:val="24"/>
        </w:rPr>
        <w:t>254.155,38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397682" w:rsidRPr="00E659D9" w:rsidRDefault="0098284F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kamate </w:t>
      </w:r>
      <w:r w:rsidR="008B72D8">
        <w:rPr>
          <w:rFonts w:ascii="Times New Roman" w:hAnsi="Times New Roman" w:cs="Times New Roman"/>
          <w:sz w:val="24"/>
          <w:szCs w:val="24"/>
        </w:rPr>
        <w:t>1.470,45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E659D9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potencijalne obveze po osnovi sudsk</w:t>
      </w:r>
      <w:r w:rsidR="0098284F">
        <w:rPr>
          <w:rFonts w:ascii="Times New Roman" w:hAnsi="Times New Roman" w:cs="Times New Roman"/>
          <w:sz w:val="24"/>
          <w:szCs w:val="24"/>
        </w:rPr>
        <w:t xml:space="preserve">ih sporova u tijeku </w:t>
      </w:r>
      <w:r w:rsidR="008B72D8">
        <w:rPr>
          <w:rFonts w:ascii="Times New Roman" w:hAnsi="Times New Roman" w:cs="Times New Roman"/>
          <w:sz w:val="24"/>
          <w:szCs w:val="24"/>
        </w:rPr>
        <w:t>33.313,42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E659D9" w:rsidRPr="00397682" w:rsidRDefault="00E659D9" w:rsidP="00E659D9">
      <w:pPr>
        <w:pStyle w:val="Odlomakpopisa"/>
        <w:numPr>
          <w:ilvl w:val="0"/>
          <w:numId w:val="20"/>
        </w:numPr>
      </w:pPr>
      <w:r w:rsidRPr="00E659D9">
        <w:rPr>
          <w:rFonts w:ascii="Times New Roman" w:hAnsi="Times New Roman" w:cs="Times New Roman"/>
          <w:sz w:val="24"/>
          <w:szCs w:val="24"/>
        </w:rPr>
        <w:t xml:space="preserve">ispravak vrijednosti sitnog </w:t>
      </w:r>
      <w:r w:rsidR="0098284F">
        <w:rPr>
          <w:rFonts w:ascii="Times New Roman" w:hAnsi="Times New Roman" w:cs="Times New Roman"/>
          <w:sz w:val="24"/>
          <w:szCs w:val="24"/>
        </w:rPr>
        <w:t>inventara 3.050,95€</w:t>
      </w:r>
    </w:p>
    <w:p w:rsidR="00CF70FE" w:rsidRPr="00E659D9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obračunati prihodi od</w:t>
      </w:r>
      <w:r w:rsidR="0098284F">
        <w:rPr>
          <w:rFonts w:ascii="Times New Roman" w:hAnsi="Times New Roman" w:cs="Times New Roman"/>
          <w:sz w:val="24"/>
          <w:szCs w:val="24"/>
        </w:rPr>
        <w:t xml:space="preserve"> prodaje </w:t>
      </w:r>
      <w:proofErr w:type="spellStart"/>
      <w:r w:rsidR="0098284F">
        <w:rPr>
          <w:rFonts w:ascii="Times New Roman" w:hAnsi="Times New Roman" w:cs="Times New Roman"/>
          <w:sz w:val="24"/>
          <w:szCs w:val="24"/>
        </w:rPr>
        <w:t>pvc</w:t>
      </w:r>
      <w:proofErr w:type="spellEnd"/>
      <w:r w:rsidR="0098284F">
        <w:rPr>
          <w:rFonts w:ascii="Times New Roman" w:hAnsi="Times New Roman" w:cs="Times New Roman"/>
          <w:sz w:val="24"/>
          <w:szCs w:val="24"/>
        </w:rPr>
        <w:t xml:space="preserve"> ambalaže </w:t>
      </w:r>
      <w:r w:rsidR="008B72D8">
        <w:rPr>
          <w:rFonts w:ascii="Times New Roman" w:hAnsi="Times New Roman" w:cs="Times New Roman"/>
          <w:sz w:val="24"/>
          <w:szCs w:val="24"/>
        </w:rPr>
        <w:t xml:space="preserve"> 697,05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397682" w:rsidRDefault="00E659D9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659D9">
        <w:rPr>
          <w:rFonts w:ascii="Times New Roman" w:hAnsi="Times New Roman" w:cs="Times New Roman"/>
          <w:sz w:val="24"/>
          <w:szCs w:val="24"/>
        </w:rPr>
        <w:t>rabat prodavao</w:t>
      </w:r>
      <w:r w:rsidR="0098284F">
        <w:rPr>
          <w:rFonts w:ascii="Times New Roman" w:hAnsi="Times New Roman" w:cs="Times New Roman"/>
          <w:sz w:val="24"/>
          <w:szCs w:val="24"/>
        </w:rPr>
        <w:t xml:space="preserve">nice za zatvorenike </w:t>
      </w:r>
      <w:r w:rsidR="008B72D8">
        <w:rPr>
          <w:rFonts w:ascii="Times New Roman" w:hAnsi="Times New Roman" w:cs="Times New Roman"/>
          <w:sz w:val="24"/>
          <w:szCs w:val="24"/>
        </w:rPr>
        <w:t>108.533,90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98284F" w:rsidRDefault="008B72D8" w:rsidP="00E659D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izvori-tuđa imovina ,ustupljena vozila 63.842,56</w:t>
      </w:r>
      <w:r w:rsidR="0098284F">
        <w:rPr>
          <w:rFonts w:ascii="Times New Roman" w:hAnsi="Times New Roman" w:cs="Times New Roman"/>
          <w:sz w:val="24"/>
          <w:szCs w:val="24"/>
        </w:rPr>
        <w:t>€</w:t>
      </w:r>
    </w:p>
    <w:p w:rsidR="003250F0" w:rsidRPr="00E659D9" w:rsidRDefault="003250F0" w:rsidP="003250F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31.12.20</w:t>
      </w:r>
      <w:r w:rsidR="00667E13">
        <w:rPr>
          <w:rFonts w:ascii="Times New Roman" w:hAnsi="Times New Roman" w:cs="Times New Roman"/>
          <w:b/>
          <w:sz w:val="24"/>
          <w:szCs w:val="24"/>
        </w:rPr>
        <w:t>2</w:t>
      </w:r>
      <w:r w:rsidR="00E70E4B">
        <w:rPr>
          <w:rFonts w:ascii="Times New Roman" w:hAnsi="Times New Roman" w:cs="Times New Roman"/>
          <w:b/>
          <w:sz w:val="24"/>
          <w:szCs w:val="24"/>
        </w:rPr>
        <w:t>4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616C4F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31. </w:t>
      </w:r>
      <w:r w:rsidR="00C14345" w:rsidRPr="0030134A">
        <w:rPr>
          <w:rFonts w:ascii="Times New Roman" w:hAnsi="Times New Roman" w:cs="Times New Roman"/>
          <w:sz w:val="24"/>
          <w:szCs w:val="24"/>
        </w:rPr>
        <w:t>p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rosinca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667E13">
        <w:rPr>
          <w:rFonts w:ascii="Times New Roman" w:hAnsi="Times New Roman" w:cs="Times New Roman"/>
          <w:sz w:val="24"/>
          <w:szCs w:val="24"/>
        </w:rPr>
        <w:t>2</w:t>
      </w:r>
      <w:r w:rsidR="00E70E4B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A636F6">
        <w:rPr>
          <w:rFonts w:ascii="Times New Roman" w:hAnsi="Times New Roman" w:cs="Times New Roman"/>
          <w:sz w:val="24"/>
          <w:szCs w:val="24"/>
        </w:rPr>
        <w:t xml:space="preserve">g. iznose </w:t>
      </w:r>
      <w:r w:rsidR="00E70E4B">
        <w:rPr>
          <w:rFonts w:ascii="Times New Roman" w:hAnsi="Times New Roman" w:cs="Times New Roman"/>
          <w:sz w:val="24"/>
          <w:szCs w:val="24"/>
        </w:rPr>
        <w:t>11.163.086,37</w:t>
      </w:r>
      <w:r w:rsidR="000E2D16">
        <w:rPr>
          <w:rFonts w:ascii="Times New Roman" w:hAnsi="Times New Roman" w:cs="Times New Roman"/>
          <w:sz w:val="24"/>
          <w:szCs w:val="24"/>
        </w:rPr>
        <w:t>€</w:t>
      </w:r>
      <w:r w:rsidR="00A636F6">
        <w:rPr>
          <w:rFonts w:ascii="Times New Roman" w:hAnsi="Times New Roman" w:cs="Times New Roman"/>
          <w:sz w:val="24"/>
          <w:szCs w:val="24"/>
        </w:rPr>
        <w:t xml:space="preserve"> i</w:t>
      </w:r>
      <w:r w:rsidRPr="0030134A">
        <w:rPr>
          <w:rFonts w:ascii="Times New Roman" w:hAnsi="Times New Roman" w:cs="Times New Roman"/>
          <w:sz w:val="24"/>
          <w:szCs w:val="24"/>
        </w:rPr>
        <w:t xml:space="preserve"> veći su</w:t>
      </w:r>
      <w:r w:rsidR="00DA11DB">
        <w:rPr>
          <w:rFonts w:ascii="Times New Roman" w:hAnsi="Times New Roman" w:cs="Times New Roman"/>
          <w:sz w:val="24"/>
          <w:szCs w:val="24"/>
        </w:rPr>
        <w:t xml:space="preserve"> za</w:t>
      </w:r>
      <w:r w:rsidR="00E70E4B">
        <w:rPr>
          <w:rFonts w:ascii="Times New Roman" w:hAnsi="Times New Roman" w:cs="Times New Roman"/>
          <w:sz w:val="24"/>
          <w:szCs w:val="24"/>
        </w:rPr>
        <w:t xml:space="preserve"> 18</w:t>
      </w:r>
      <w:r w:rsidR="000E2D16">
        <w:rPr>
          <w:rFonts w:ascii="Times New Roman" w:hAnsi="Times New Roman" w:cs="Times New Roman"/>
          <w:sz w:val="24"/>
          <w:szCs w:val="24"/>
        </w:rPr>
        <w:t>%</w:t>
      </w:r>
      <w:r w:rsidRPr="0030134A">
        <w:rPr>
          <w:rFonts w:ascii="Times New Roman" w:hAnsi="Times New Roman" w:cs="Times New Roman"/>
          <w:sz w:val="24"/>
          <w:szCs w:val="24"/>
        </w:rPr>
        <w:t xml:space="preserve"> 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thodne godine, što je rezultat </w:t>
      </w:r>
      <w:r w:rsidR="00667E13">
        <w:rPr>
          <w:rFonts w:ascii="Times New Roman" w:hAnsi="Times New Roman" w:cs="Times New Roman"/>
          <w:sz w:val="24"/>
          <w:szCs w:val="24"/>
        </w:rPr>
        <w:t>povećanja prihoda iz nadležnog proračuna za financiranje redovne djelatnosti</w:t>
      </w:r>
      <w:r w:rsidR="00DA11DB">
        <w:rPr>
          <w:rFonts w:ascii="Times New Roman" w:hAnsi="Times New Roman" w:cs="Times New Roman"/>
          <w:sz w:val="24"/>
          <w:szCs w:val="24"/>
        </w:rPr>
        <w:t>.</w:t>
      </w:r>
    </w:p>
    <w:p w:rsidR="00E56BA4" w:rsidRPr="0030134A" w:rsidRDefault="00E56BA4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20666C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 POREZI NA ROBU I USLUGE </w:t>
      </w:r>
    </w:p>
    <w:p w:rsidR="0020666C" w:rsidRPr="00286B85" w:rsidRDefault="0020666C" w:rsidP="0020666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u ukupnom iznosu </w:t>
      </w:r>
      <w:r w:rsidR="00E70E4B">
        <w:rPr>
          <w:rFonts w:ascii="Times New Roman" w:hAnsi="Times New Roman"/>
          <w:sz w:val="24"/>
          <w:szCs w:val="24"/>
        </w:rPr>
        <w:t>10.153,29</w:t>
      </w:r>
      <w:r w:rsidR="000E2D16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iz lutrijskih sredstava </w:t>
      </w:r>
      <w:r w:rsidR="005B742F">
        <w:rPr>
          <w:rFonts w:ascii="Times New Roman" w:hAnsi="Times New Roman"/>
          <w:sz w:val="24"/>
          <w:szCs w:val="24"/>
        </w:rPr>
        <w:t xml:space="preserve">doznačenih za </w:t>
      </w:r>
      <w:r>
        <w:rPr>
          <w:rFonts w:ascii="Times New Roman" w:hAnsi="Times New Roman"/>
          <w:sz w:val="24"/>
          <w:szCs w:val="24"/>
        </w:rPr>
        <w:t xml:space="preserve"> isplat</w:t>
      </w:r>
      <w:r w:rsidR="005B74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E70E4B">
        <w:rPr>
          <w:rFonts w:ascii="Times New Roman" w:hAnsi="Times New Roman"/>
          <w:sz w:val="24"/>
          <w:szCs w:val="24"/>
        </w:rPr>
        <w:t xml:space="preserve"> U</w:t>
      </w:r>
      <w:r w:rsidR="005B742F">
        <w:rPr>
          <w:rFonts w:ascii="Times New Roman" w:hAnsi="Times New Roman"/>
          <w:sz w:val="24"/>
          <w:szCs w:val="24"/>
        </w:rPr>
        <w:t>druzi otvorena računalna radionica „Svi smo protiv“</w:t>
      </w:r>
      <w:r w:rsidR="003250F0">
        <w:rPr>
          <w:rFonts w:ascii="Times New Roman" w:hAnsi="Times New Roman"/>
          <w:sz w:val="24"/>
          <w:szCs w:val="24"/>
        </w:rPr>
        <w:t>.</w:t>
      </w:r>
    </w:p>
    <w:p w:rsidR="0020666C" w:rsidRPr="0030134A" w:rsidRDefault="0020666C" w:rsidP="005609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616C4F" w:rsidP="00560966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64</w:t>
      </w:r>
      <w:r w:rsidR="00560966"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321FB5">
        <w:rPr>
          <w:rFonts w:ascii="Times New Roman" w:hAnsi="Times New Roman" w:cs="Times New Roman"/>
          <w:sz w:val="24"/>
          <w:szCs w:val="24"/>
        </w:rPr>
        <w:t>9,27</w:t>
      </w:r>
      <w:r w:rsidR="00C91C56">
        <w:rPr>
          <w:rFonts w:ascii="Times New Roman" w:hAnsi="Times New Roman" w:cs="Times New Roman"/>
          <w:sz w:val="24"/>
          <w:szCs w:val="24"/>
        </w:rPr>
        <w:t>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ostvareni su s osnova </w:t>
      </w:r>
      <w:r w:rsidR="00F72AB5">
        <w:rPr>
          <w:rFonts w:ascii="Times New Roman" w:hAnsi="Times New Roman" w:cs="Times New Roman"/>
          <w:sz w:val="24"/>
          <w:szCs w:val="24"/>
        </w:rPr>
        <w:t>kamata na depozite po viđenju</w:t>
      </w:r>
    </w:p>
    <w:p w:rsidR="00F72AB5" w:rsidRPr="0030134A" w:rsidRDefault="00F72AB5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616C4F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393879" w:rsidP="00560966">
      <w:pPr>
        <w:pStyle w:val="Tijelotekst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iznosu </w:t>
      </w:r>
      <w:r w:rsidR="00321FB5">
        <w:rPr>
          <w:rFonts w:ascii="Times New Roman" w:hAnsi="Times New Roman"/>
          <w:sz w:val="24"/>
          <w:szCs w:val="24"/>
        </w:rPr>
        <w:t>51.743,81</w:t>
      </w:r>
      <w:r w:rsidR="00C91C56">
        <w:rPr>
          <w:rFonts w:ascii="Times New Roman" w:hAnsi="Times New Roman"/>
          <w:sz w:val="24"/>
          <w:szCs w:val="24"/>
        </w:rPr>
        <w:t>€</w:t>
      </w:r>
    </w:p>
    <w:p w:rsidR="00F72AB5" w:rsidRDefault="00F72AB5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 od </w:t>
      </w:r>
      <w:proofErr w:type="spellStart"/>
      <w:r>
        <w:rPr>
          <w:rFonts w:ascii="Times New Roman" w:hAnsi="Times New Roman"/>
          <w:sz w:val="24"/>
          <w:szCs w:val="24"/>
        </w:rPr>
        <w:t>preprata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21FB5">
        <w:rPr>
          <w:rFonts w:ascii="Times New Roman" w:hAnsi="Times New Roman"/>
          <w:sz w:val="24"/>
          <w:szCs w:val="24"/>
        </w:rPr>
        <w:t xml:space="preserve"> 8.914,09</w:t>
      </w:r>
      <w:r w:rsidR="00C91C56">
        <w:rPr>
          <w:rFonts w:ascii="Times New Roman" w:hAnsi="Times New Roman"/>
          <w:sz w:val="24"/>
          <w:szCs w:val="24"/>
        </w:rPr>
        <w:t>€</w:t>
      </w:r>
    </w:p>
    <w:p w:rsidR="00A636F6" w:rsidRDefault="00A636F6" w:rsidP="005925B3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 od rabata </w:t>
      </w:r>
      <w:r w:rsidR="00393879">
        <w:rPr>
          <w:rFonts w:ascii="Times New Roman" w:hAnsi="Times New Roman"/>
          <w:sz w:val="24"/>
          <w:szCs w:val="24"/>
        </w:rPr>
        <w:t xml:space="preserve">prodavaonice za zatvorenike </w:t>
      </w:r>
      <w:r w:rsidR="00321FB5">
        <w:rPr>
          <w:rFonts w:ascii="Times New Roman" w:hAnsi="Times New Roman"/>
          <w:sz w:val="24"/>
          <w:szCs w:val="24"/>
        </w:rPr>
        <w:t>42</w:t>
      </w:r>
      <w:r w:rsidR="009A1CE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321FB5">
        <w:rPr>
          <w:rFonts w:ascii="Times New Roman" w:hAnsi="Times New Roman"/>
          <w:sz w:val="24"/>
          <w:szCs w:val="24"/>
        </w:rPr>
        <w:t>829,72</w:t>
      </w:r>
      <w:r w:rsidR="00C91C56">
        <w:rPr>
          <w:rFonts w:ascii="Times New Roman" w:hAnsi="Times New Roman"/>
          <w:sz w:val="24"/>
          <w:szCs w:val="24"/>
        </w:rPr>
        <w:t>€</w:t>
      </w:r>
    </w:p>
    <w:p w:rsidR="00F72AB5" w:rsidRDefault="00F72AB5" w:rsidP="00C91C56">
      <w:pPr>
        <w:pStyle w:val="Tijeloteksta"/>
        <w:ind w:left="360"/>
        <w:rPr>
          <w:rFonts w:ascii="Times New Roman" w:hAnsi="Times New Roman"/>
          <w:sz w:val="24"/>
          <w:szCs w:val="24"/>
        </w:rPr>
      </w:pPr>
    </w:p>
    <w:p w:rsidR="004C4AFD" w:rsidRPr="0030134A" w:rsidRDefault="00321FB5" w:rsidP="004C4AFD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</w:t>
      </w:r>
      <w:r w:rsidR="004C4AFD">
        <w:rPr>
          <w:rFonts w:ascii="Times New Roman" w:hAnsi="Times New Roman"/>
          <w:sz w:val="24"/>
          <w:szCs w:val="24"/>
        </w:rPr>
        <w:t xml:space="preserve"> u odnosu na prethodnu godinu uslijed </w:t>
      </w:r>
      <w:r>
        <w:rPr>
          <w:rFonts w:ascii="Times New Roman" w:hAnsi="Times New Roman"/>
          <w:sz w:val="24"/>
          <w:szCs w:val="24"/>
        </w:rPr>
        <w:t xml:space="preserve">većeg </w:t>
      </w:r>
      <w:r w:rsidR="004C4AFD">
        <w:rPr>
          <w:rFonts w:ascii="Times New Roman" w:hAnsi="Times New Roman"/>
          <w:sz w:val="24"/>
          <w:szCs w:val="24"/>
        </w:rPr>
        <w:t xml:space="preserve"> </w:t>
      </w:r>
      <w:r w:rsidR="00C91C56">
        <w:rPr>
          <w:rFonts w:ascii="Times New Roman" w:hAnsi="Times New Roman"/>
          <w:sz w:val="24"/>
          <w:szCs w:val="24"/>
        </w:rPr>
        <w:t xml:space="preserve">prijenosa </w:t>
      </w:r>
      <w:r w:rsidR="004C4AFD">
        <w:rPr>
          <w:rFonts w:ascii="Times New Roman" w:hAnsi="Times New Roman"/>
          <w:sz w:val="24"/>
          <w:szCs w:val="24"/>
        </w:rPr>
        <w:t>iznosa rabata od prodavaonice za zatvorenike.</w:t>
      </w:r>
    </w:p>
    <w:p w:rsidR="004C4AFD" w:rsidRPr="004C4AFD" w:rsidRDefault="004C4AFD" w:rsidP="004C4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4C4AFD" w:rsidP="00560966">
      <w:pPr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560966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:rsidR="00560966" w:rsidRPr="0030134A" w:rsidRDefault="00560966" w:rsidP="00560966">
      <w:pPr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</w:p>
    <w:p w:rsidR="00560966" w:rsidRPr="0030134A" w:rsidRDefault="00560966" w:rsidP="0083441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Pr="0030134A" w:rsidRDefault="00834416" w:rsidP="005609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60966" w:rsidRPr="0030134A">
        <w:rPr>
          <w:rFonts w:ascii="Times New Roman" w:hAnsi="Times New Roman" w:cs="Times New Roman"/>
          <w:sz w:val="24"/>
          <w:szCs w:val="24"/>
        </w:rPr>
        <w:t xml:space="preserve"> iznosu od  </w:t>
      </w:r>
      <w:r w:rsidR="00321FB5">
        <w:rPr>
          <w:rFonts w:ascii="Times New Roman" w:hAnsi="Times New Roman" w:cs="Times New Roman"/>
          <w:sz w:val="24"/>
          <w:szCs w:val="24"/>
        </w:rPr>
        <w:t>204.690,87</w:t>
      </w:r>
      <w:r w:rsidR="00C91C56">
        <w:rPr>
          <w:rFonts w:ascii="Times New Roman" w:hAnsi="Times New Roman" w:cs="Times New Roman"/>
          <w:sz w:val="24"/>
          <w:szCs w:val="24"/>
        </w:rPr>
        <w:t>€</w:t>
      </w:r>
    </w:p>
    <w:p w:rsidR="00FF4CBB" w:rsidRDefault="00560966" w:rsidP="00F83B9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90F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u iznosu </w:t>
      </w:r>
      <w:r w:rsidR="0089090F" w:rsidRPr="0089090F">
        <w:rPr>
          <w:rFonts w:ascii="Times New Roman" w:hAnsi="Times New Roman" w:cs="Times New Roman"/>
          <w:sz w:val="24"/>
          <w:szCs w:val="24"/>
        </w:rPr>
        <w:t>201.290,87€ smanjenje</w:t>
      </w:r>
      <w:r w:rsidR="004C4AFD" w:rsidRPr="0089090F">
        <w:rPr>
          <w:rFonts w:ascii="Times New Roman" w:hAnsi="Times New Roman" w:cs="Times New Roman"/>
          <w:sz w:val="24"/>
          <w:szCs w:val="24"/>
        </w:rPr>
        <w:t xml:space="preserve"> uslijed </w:t>
      </w:r>
      <w:r w:rsidR="0089090F" w:rsidRPr="0089090F">
        <w:rPr>
          <w:rFonts w:ascii="Times New Roman" w:hAnsi="Times New Roman" w:cs="Times New Roman"/>
          <w:sz w:val="24"/>
          <w:szCs w:val="24"/>
        </w:rPr>
        <w:t xml:space="preserve">smanjenja </w:t>
      </w:r>
      <w:r w:rsidR="004C4AFD" w:rsidRPr="0089090F">
        <w:rPr>
          <w:rFonts w:ascii="Times New Roman" w:hAnsi="Times New Roman" w:cs="Times New Roman"/>
          <w:sz w:val="24"/>
          <w:szCs w:val="24"/>
        </w:rPr>
        <w:t xml:space="preserve"> prihoda od pruženih usluga-</w:t>
      </w:r>
      <w:r w:rsidR="0089090F" w:rsidRPr="0089090F">
        <w:rPr>
          <w:rFonts w:ascii="Times New Roman" w:hAnsi="Times New Roman" w:cs="Times New Roman"/>
          <w:sz w:val="24"/>
          <w:szCs w:val="24"/>
        </w:rPr>
        <w:t xml:space="preserve"> smanjenje </w:t>
      </w:r>
      <w:r w:rsidR="004C4AFD" w:rsidRPr="0089090F">
        <w:rPr>
          <w:rFonts w:ascii="Times New Roman" w:hAnsi="Times New Roman" w:cs="Times New Roman"/>
          <w:sz w:val="24"/>
          <w:szCs w:val="24"/>
        </w:rPr>
        <w:t xml:space="preserve"> </w:t>
      </w:r>
      <w:r w:rsidR="00D0573E" w:rsidRPr="0089090F">
        <w:rPr>
          <w:rFonts w:ascii="Times New Roman" w:hAnsi="Times New Roman" w:cs="Times New Roman"/>
          <w:sz w:val="24"/>
          <w:szCs w:val="24"/>
        </w:rPr>
        <w:t xml:space="preserve">fizičkog </w:t>
      </w:r>
      <w:r w:rsidR="004C4AFD" w:rsidRPr="0089090F">
        <w:rPr>
          <w:rFonts w:ascii="Times New Roman" w:hAnsi="Times New Roman" w:cs="Times New Roman"/>
          <w:sz w:val="24"/>
          <w:szCs w:val="24"/>
        </w:rPr>
        <w:t>rada zatvorenika kod drugog poslodavca</w:t>
      </w:r>
      <w:r w:rsidR="00F83B94" w:rsidRPr="00890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90F" w:rsidRPr="0030134A" w:rsidRDefault="0089090F" w:rsidP="0089090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donacije od pravnih i fizičkih osoba izvan općeg proračuna u iznosu od </w:t>
      </w:r>
      <w:r>
        <w:rPr>
          <w:rFonts w:ascii="Times New Roman" w:hAnsi="Times New Roman" w:cs="Times New Roman"/>
          <w:sz w:val="24"/>
          <w:szCs w:val="24"/>
        </w:rPr>
        <w:t xml:space="preserve"> 3.400,00€ odnose se na donaciju računalne opreme „Otvorene računalne radionice „ koja je provodila projekte sa zatvorenicima temeljem Ugovora s Ministarstvom, te na ručni metal detektor dobiven uz kupnju metal detektorskih vrata.</w:t>
      </w:r>
    </w:p>
    <w:p w:rsidR="0089090F" w:rsidRPr="0030134A" w:rsidRDefault="0089090F" w:rsidP="008909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090F" w:rsidRPr="0089090F" w:rsidRDefault="0089090F" w:rsidP="0089090F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F4CBB" w:rsidRDefault="00FF4CBB" w:rsidP="00FF4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 PRIHODI IZ NADLEŽNOG PRORAČUNA ZA FINANCIRANJE REDOVNOG POSLOVANJA</w:t>
      </w:r>
    </w:p>
    <w:p w:rsidR="00FF4CBB" w:rsidRDefault="00FF4CBB" w:rsidP="00FF4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CBB" w:rsidRDefault="00FF4CBB" w:rsidP="00FF4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prihodi na ovom kontu veći su za </w:t>
      </w:r>
      <w:r w:rsidR="00540DBF">
        <w:rPr>
          <w:rFonts w:ascii="Times New Roman" w:hAnsi="Times New Roman" w:cs="Times New Roman"/>
          <w:sz w:val="24"/>
          <w:szCs w:val="24"/>
        </w:rPr>
        <w:t>19,1</w:t>
      </w:r>
      <w:r>
        <w:rPr>
          <w:rFonts w:ascii="Times New Roman" w:hAnsi="Times New Roman" w:cs="Times New Roman"/>
          <w:sz w:val="24"/>
          <w:szCs w:val="24"/>
        </w:rPr>
        <w:t xml:space="preserve"> % u odnosu na prethodnu godinu i iznose </w:t>
      </w:r>
      <w:r w:rsidR="00540DBF">
        <w:rPr>
          <w:rFonts w:ascii="Times New Roman" w:hAnsi="Times New Roman" w:cs="Times New Roman"/>
          <w:sz w:val="24"/>
          <w:szCs w:val="24"/>
        </w:rPr>
        <w:t>10.894.165,56</w:t>
      </w:r>
      <w:r>
        <w:rPr>
          <w:rFonts w:ascii="Times New Roman" w:hAnsi="Times New Roman" w:cs="Times New Roman"/>
          <w:sz w:val="24"/>
          <w:szCs w:val="24"/>
        </w:rPr>
        <w:t>€,</w:t>
      </w:r>
      <w:r w:rsidR="00540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služe za pokriće rashoda redovnog poslovanja</w:t>
      </w:r>
      <w:r w:rsidR="008765FC">
        <w:rPr>
          <w:rFonts w:ascii="Times New Roman" w:hAnsi="Times New Roman" w:cs="Times New Roman"/>
          <w:sz w:val="24"/>
          <w:szCs w:val="24"/>
        </w:rPr>
        <w:t xml:space="preserve"> u iznosu </w:t>
      </w:r>
      <w:r w:rsidR="00540DBF">
        <w:rPr>
          <w:rFonts w:ascii="Times New Roman" w:hAnsi="Times New Roman" w:cs="Times New Roman"/>
          <w:sz w:val="24"/>
          <w:szCs w:val="24"/>
        </w:rPr>
        <w:t xml:space="preserve"> 10.796.013,79</w:t>
      </w:r>
      <w:r w:rsidR="008765F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Doznačeni su i prihodi za financiranje rashoda za nabavu nefinancijske imovine u ukupnom iznosu </w:t>
      </w:r>
      <w:r w:rsidR="00540DBF">
        <w:rPr>
          <w:rFonts w:ascii="Times New Roman" w:hAnsi="Times New Roman" w:cs="Times New Roman"/>
          <w:sz w:val="24"/>
          <w:szCs w:val="24"/>
        </w:rPr>
        <w:t>98.151,77</w:t>
      </w:r>
      <w:r w:rsidR="008765F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CBB" w:rsidRPr="00F83B94" w:rsidRDefault="00FF4CBB" w:rsidP="00F83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A8007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68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KAZNE, UPRAVNE MJERE I OSTALI PRIHODI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Cs/>
          <w:sz w:val="24"/>
          <w:szCs w:val="24"/>
        </w:rPr>
        <w:t xml:space="preserve">-  </w:t>
      </w:r>
      <w:r w:rsidR="00834416">
        <w:rPr>
          <w:rFonts w:ascii="Times New Roman" w:hAnsi="Times New Roman"/>
          <w:bCs/>
          <w:sz w:val="24"/>
          <w:szCs w:val="24"/>
        </w:rPr>
        <w:t>U</w:t>
      </w:r>
      <w:r w:rsidRPr="0030134A">
        <w:rPr>
          <w:rFonts w:ascii="Times New Roman" w:hAnsi="Times New Roman"/>
          <w:bCs/>
          <w:sz w:val="24"/>
          <w:szCs w:val="24"/>
        </w:rPr>
        <w:t xml:space="preserve"> iznosu od </w:t>
      </w:r>
      <w:r w:rsidR="00A73561">
        <w:rPr>
          <w:rFonts w:ascii="Times New Roman" w:hAnsi="Times New Roman"/>
          <w:bCs/>
          <w:sz w:val="24"/>
          <w:szCs w:val="24"/>
        </w:rPr>
        <w:t>2.323,57</w:t>
      </w:r>
      <w:r w:rsidR="00A8007A">
        <w:rPr>
          <w:rFonts w:ascii="Times New Roman" w:hAnsi="Times New Roman"/>
          <w:bCs/>
          <w:sz w:val="24"/>
          <w:szCs w:val="24"/>
        </w:rPr>
        <w:t>€</w:t>
      </w:r>
      <w:r w:rsidRPr="0030134A">
        <w:rPr>
          <w:rFonts w:ascii="Times New Roman" w:hAnsi="Times New Roman"/>
          <w:bCs/>
          <w:sz w:val="24"/>
          <w:szCs w:val="24"/>
        </w:rPr>
        <w:t xml:space="preserve"> </w:t>
      </w:r>
      <w:r w:rsidR="00E06E5A">
        <w:rPr>
          <w:rFonts w:ascii="Times New Roman" w:hAnsi="Times New Roman"/>
          <w:bCs/>
          <w:sz w:val="24"/>
          <w:szCs w:val="24"/>
        </w:rPr>
        <w:t xml:space="preserve">i </w:t>
      </w:r>
      <w:r w:rsidRPr="0030134A">
        <w:rPr>
          <w:rFonts w:ascii="Times New Roman" w:hAnsi="Times New Roman"/>
          <w:sz w:val="24"/>
          <w:szCs w:val="24"/>
        </w:rPr>
        <w:t xml:space="preserve"> odnose se na prihode s osn</w:t>
      </w:r>
      <w:r w:rsidR="00E06E5A">
        <w:rPr>
          <w:rFonts w:ascii="Times New Roman" w:hAnsi="Times New Roman"/>
          <w:sz w:val="24"/>
          <w:szCs w:val="24"/>
        </w:rPr>
        <w:t>ova prodaje otpadnog papira</w:t>
      </w:r>
      <w:r w:rsidR="00393879">
        <w:rPr>
          <w:rFonts w:ascii="Times New Roman" w:hAnsi="Times New Roman"/>
          <w:sz w:val="24"/>
          <w:szCs w:val="24"/>
        </w:rPr>
        <w:t>,</w:t>
      </w:r>
      <w:r w:rsidR="00E06E5A">
        <w:rPr>
          <w:rFonts w:ascii="Times New Roman" w:hAnsi="Times New Roman"/>
          <w:sz w:val="24"/>
          <w:szCs w:val="24"/>
        </w:rPr>
        <w:t xml:space="preserve"> otpadnog jestivog ulja</w:t>
      </w:r>
      <w:r w:rsidR="00A73561">
        <w:rPr>
          <w:rFonts w:ascii="Times New Roman" w:hAnsi="Times New Roman"/>
          <w:sz w:val="24"/>
          <w:szCs w:val="24"/>
        </w:rPr>
        <w:t>.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60966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  <w:r w:rsidR="00E06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473B">
        <w:rPr>
          <w:rFonts w:ascii="Times New Roman" w:hAnsi="Times New Roman"/>
          <w:b/>
          <w:bCs/>
          <w:sz w:val="24"/>
          <w:szCs w:val="24"/>
        </w:rPr>
        <w:t>10.959.849,57</w:t>
      </w:r>
      <w:r w:rsidR="00D71415">
        <w:rPr>
          <w:rFonts w:ascii="Times New Roman" w:hAnsi="Times New Roman"/>
          <w:b/>
          <w:bCs/>
          <w:sz w:val="24"/>
          <w:szCs w:val="24"/>
        </w:rPr>
        <w:t>€</w:t>
      </w:r>
    </w:p>
    <w:p w:rsidR="00E06E5A" w:rsidRPr="0030134A" w:rsidRDefault="00E06E5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D66EED" w:rsidRPr="0030134A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CB2BFD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Rashodi za zaposlene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iznose </w:t>
      </w:r>
      <w:r w:rsidR="0006473B">
        <w:rPr>
          <w:rFonts w:ascii="Times New Roman" w:hAnsi="Times New Roman"/>
          <w:sz w:val="24"/>
          <w:szCs w:val="24"/>
        </w:rPr>
        <w:t>8.396.002,61</w:t>
      </w:r>
      <w:r w:rsidR="00D71415">
        <w:rPr>
          <w:rFonts w:ascii="Times New Roman" w:hAnsi="Times New Roman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>, a</w:t>
      </w:r>
      <w:r w:rsidR="00BD560C">
        <w:rPr>
          <w:rFonts w:ascii="Times New Roman" w:hAnsi="Times New Roman"/>
          <w:sz w:val="24"/>
          <w:szCs w:val="24"/>
        </w:rPr>
        <w:t xml:space="preserve"> veći su u odnosu na prethodno razdoblje</w:t>
      </w:r>
      <w:r w:rsidR="00D71415">
        <w:rPr>
          <w:rFonts w:ascii="Times New Roman" w:hAnsi="Times New Roman"/>
          <w:sz w:val="24"/>
          <w:szCs w:val="24"/>
        </w:rPr>
        <w:t xml:space="preserve"> </w:t>
      </w:r>
      <w:r w:rsidR="0006473B">
        <w:rPr>
          <w:rFonts w:ascii="Times New Roman" w:hAnsi="Times New Roman"/>
          <w:sz w:val="24"/>
          <w:szCs w:val="24"/>
        </w:rPr>
        <w:t>22,5</w:t>
      </w:r>
      <w:r w:rsidR="00BD560C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="00BD560C">
        <w:rPr>
          <w:rFonts w:ascii="Times New Roman" w:hAnsi="Times New Roman"/>
          <w:sz w:val="24"/>
          <w:szCs w:val="24"/>
        </w:rPr>
        <w:t xml:space="preserve">što je rezultat </w:t>
      </w:r>
      <w:r>
        <w:rPr>
          <w:rFonts w:ascii="Times New Roman" w:hAnsi="Times New Roman"/>
          <w:sz w:val="24"/>
          <w:szCs w:val="24"/>
        </w:rPr>
        <w:t xml:space="preserve"> </w:t>
      </w:r>
      <w:r w:rsidR="0006473B">
        <w:rPr>
          <w:rFonts w:ascii="Times New Roman" w:hAnsi="Times New Roman"/>
          <w:sz w:val="24"/>
          <w:szCs w:val="24"/>
        </w:rPr>
        <w:t xml:space="preserve">primjene novih  koeficijenata za obračun plaća </w:t>
      </w:r>
    </w:p>
    <w:p w:rsidR="00560966" w:rsidRDefault="00F83B9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E06AAE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4657DF">
        <w:rPr>
          <w:rFonts w:ascii="Times New Roman" w:hAnsi="Times New Roman"/>
          <w:sz w:val="24"/>
          <w:szCs w:val="24"/>
        </w:rPr>
        <w:t xml:space="preserve"> </w:t>
      </w:r>
      <w:r w:rsidR="00D66EED">
        <w:rPr>
          <w:rFonts w:ascii="Times New Roman" w:hAnsi="Times New Roman"/>
          <w:sz w:val="24"/>
          <w:szCs w:val="24"/>
        </w:rPr>
        <w:t xml:space="preserve"> </w:t>
      </w:r>
      <w:r w:rsidR="00BD560C">
        <w:rPr>
          <w:rFonts w:ascii="Times New Roman" w:hAnsi="Times New Roman"/>
          <w:sz w:val="24"/>
          <w:szCs w:val="24"/>
        </w:rPr>
        <w:t xml:space="preserve">veći su za </w:t>
      </w:r>
      <w:r w:rsidR="0006473B">
        <w:rPr>
          <w:rFonts w:ascii="Times New Roman" w:hAnsi="Times New Roman"/>
          <w:sz w:val="24"/>
          <w:szCs w:val="24"/>
        </w:rPr>
        <w:t>7,3</w:t>
      </w:r>
      <w:r w:rsidR="00D71415">
        <w:rPr>
          <w:rFonts w:ascii="Times New Roman" w:hAnsi="Times New Roman"/>
          <w:sz w:val="24"/>
          <w:szCs w:val="24"/>
        </w:rPr>
        <w:t>%</w:t>
      </w:r>
      <w:r w:rsidR="00BD560C">
        <w:rPr>
          <w:rFonts w:ascii="Times New Roman" w:hAnsi="Times New Roman"/>
          <w:sz w:val="24"/>
          <w:szCs w:val="24"/>
        </w:rPr>
        <w:t xml:space="preserve"> i ukupno </w:t>
      </w:r>
      <w:r w:rsidR="00560966" w:rsidRPr="0030134A">
        <w:rPr>
          <w:rFonts w:ascii="Times New Roman" w:hAnsi="Times New Roman"/>
          <w:sz w:val="24"/>
          <w:szCs w:val="24"/>
        </w:rPr>
        <w:t xml:space="preserve">iznose </w:t>
      </w:r>
      <w:r w:rsidR="0006473B">
        <w:rPr>
          <w:rFonts w:ascii="Times New Roman" w:hAnsi="Times New Roman"/>
          <w:sz w:val="24"/>
          <w:szCs w:val="24"/>
        </w:rPr>
        <w:t>2.546.697,54</w:t>
      </w:r>
      <w:r w:rsidR="00D71415">
        <w:rPr>
          <w:rFonts w:ascii="Times New Roman" w:hAnsi="Times New Roman"/>
          <w:sz w:val="24"/>
          <w:szCs w:val="24"/>
        </w:rPr>
        <w:t>€</w:t>
      </w:r>
      <w:r w:rsidR="00560966" w:rsidRPr="0030134A">
        <w:rPr>
          <w:rFonts w:ascii="Times New Roman" w:hAnsi="Times New Roman"/>
          <w:sz w:val="24"/>
          <w:szCs w:val="24"/>
        </w:rPr>
        <w:t>, a posebno se izdvajaju slijedeći rashodi:</w:t>
      </w:r>
    </w:p>
    <w:p w:rsidR="00D71415" w:rsidRDefault="00D71415" w:rsidP="00BD560C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3221-uredski materijal i ostali rashodi iznose</w:t>
      </w:r>
      <w:r w:rsidR="0006473B">
        <w:rPr>
          <w:rFonts w:ascii="Times New Roman" w:hAnsi="Times New Roman"/>
          <w:sz w:val="24"/>
          <w:szCs w:val="24"/>
        </w:rPr>
        <w:t xml:space="preserve"> 132.016,10</w:t>
      </w:r>
      <w:r>
        <w:rPr>
          <w:rFonts w:ascii="Times New Roman" w:hAnsi="Times New Roman"/>
          <w:sz w:val="24"/>
          <w:szCs w:val="24"/>
        </w:rPr>
        <w:t xml:space="preserve">€ i povećani su </w:t>
      </w:r>
      <w:r w:rsidR="0006473B">
        <w:rPr>
          <w:rFonts w:ascii="Times New Roman" w:hAnsi="Times New Roman"/>
          <w:sz w:val="24"/>
          <w:szCs w:val="24"/>
        </w:rPr>
        <w:t>26,10</w:t>
      </w:r>
      <w:r>
        <w:rPr>
          <w:rFonts w:ascii="Times New Roman" w:hAnsi="Times New Roman"/>
          <w:sz w:val="24"/>
          <w:szCs w:val="24"/>
        </w:rPr>
        <w:t xml:space="preserve">% uslijed obveze kaznenih tijela da </w:t>
      </w:r>
      <w:r w:rsidR="00FA0146">
        <w:rPr>
          <w:rFonts w:ascii="Times New Roman" w:hAnsi="Times New Roman"/>
          <w:sz w:val="24"/>
          <w:szCs w:val="24"/>
        </w:rPr>
        <w:t xml:space="preserve"> nabavljaj</w:t>
      </w:r>
      <w:r w:rsidR="0006473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higijenski pribor ,posteljinu i ostalu opremu za zatvorenike</w:t>
      </w:r>
    </w:p>
    <w:p w:rsidR="00223A89" w:rsidRPr="00223A89" w:rsidRDefault="00223A89" w:rsidP="00223A89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223A89">
        <w:rPr>
          <w:rFonts w:ascii="Times New Roman" w:hAnsi="Times New Roman" w:cs="Times New Roman"/>
          <w:sz w:val="24"/>
          <w:szCs w:val="24"/>
        </w:rPr>
        <w:lastRenderedPageBreak/>
        <w:t xml:space="preserve">3223-energija </w:t>
      </w:r>
      <w:r w:rsidR="00FA0146">
        <w:rPr>
          <w:rFonts w:ascii="Times New Roman" w:hAnsi="Times New Roman" w:cs="Times New Roman"/>
          <w:sz w:val="24"/>
          <w:szCs w:val="24"/>
        </w:rPr>
        <w:t xml:space="preserve">465.642,54€  što je povećanje od 14.1% u odnosu na prethodnu godinu zbog nabave lož ulja uslijed povremenih prekida opskrbe toplinske energije uslijed remonta ili kvara </w:t>
      </w:r>
      <w:proofErr w:type="spellStart"/>
      <w:r w:rsidR="00FA0146">
        <w:rPr>
          <w:rFonts w:ascii="Times New Roman" w:hAnsi="Times New Roman" w:cs="Times New Roman"/>
          <w:sz w:val="24"/>
          <w:szCs w:val="24"/>
        </w:rPr>
        <w:t>toplovoda</w:t>
      </w:r>
      <w:proofErr w:type="spellEnd"/>
    </w:p>
    <w:p w:rsidR="00102E65" w:rsidRDefault="003F6EE3" w:rsidP="00102E65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2E65">
        <w:rPr>
          <w:rFonts w:ascii="Times New Roman" w:hAnsi="Times New Roman"/>
          <w:sz w:val="24"/>
          <w:szCs w:val="24"/>
        </w:rPr>
        <w:t>3224-</w:t>
      </w:r>
      <w:r w:rsidR="00DE5C31" w:rsidRPr="00102E65">
        <w:rPr>
          <w:rFonts w:ascii="Times New Roman" w:hAnsi="Times New Roman"/>
          <w:sz w:val="24"/>
          <w:szCs w:val="24"/>
        </w:rPr>
        <w:t xml:space="preserve"> </w:t>
      </w:r>
      <w:r w:rsidRPr="00102E65">
        <w:rPr>
          <w:rFonts w:ascii="Times New Roman" w:hAnsi="Times New Roman"/>
          <w:sz w:val="24"/>
          <w:szCs w:val="24"/>
        </w:rPr>
        <w:t xml:space="preserve">materijal i dijelovi za </w:t>
      </w:r>
      <w:proofErr w:type="spellStart"/>
      <w:r w:rsidRPr="00102E65">
        <w:rPr>
          <w:rFonts w:ascii="Times New Roman" w:hAnsi="Times New Roman"/>
          <w:sz w:val="24"/>
          <w:szCs w:val="24"/>
        </w:rPr>
        <w:t>tek.i</w:t>
      </w:r>
      <w:proofErr w:type="spellEnd"/>
      <w:r w:rsidRPr="00102E65">
        <w:rPr>
          <w:rFonts w:ascii="Times New Roman" w:hAnsi="Times New Roman"/>
          <w:sz w:val="24"/>
          <w:szCs w:val="24"/>
        </w:rPr>
        <w:t xml:space="preserve"> investicijsko održavanje</w:t>
      </w:r>
      <w:r w:rsidR="00223A89">
        <w:rPr>
          <w:rFonts w:ascii="Times New Roman" w:hAnsi="Times New Roman"/>
          <w:sz w:val="24"/>
          <w:szCs w:val="24"/>
        </w:rPr>
        <w:t xml:space="preserve"> </w:t>
      </w:r>
      <w:r w:rsidR="00FA0146">
        <w:rPr>
          <w:rFonts w:ascii="Times New Roman" w:hAnsi="Times New Roman"/>
          <w:sz w:val="24"/>
          <w:szCs w:val="24"/>
        </w:rPr>
        <w:t>176.511,19</w:t>
      </w:r>
      <w:r w:rsidR="00223A89">
        <w:rPr>
          <w:rFonts w:ascii="Times New Roman" w:hAnsi="Times New Roman"/>
          <w:sz w:val="24"/>
          <w:szCs w:val="24"/>
        </w:rPr>
        <w:t>€</w:t>
      </w:r>
      <w:r w:rsidR="00102E65" w:rsidRPr="00102E65">
        <w:rPr>
          <w:rFonts w:ascii="Times New Roman" w:hAnsi="Times New Roman"/>
          <w:sz w:val="24"/>
          <w:szCs w:val="24"/>
        </w:rPr>
        <w:t xml:space="preserve"> –</w:t>
      </w:r>
      <w:r w:rsidRPr="00102E65">
        <w:rPr>
          <w:rFonts w:ascii="Times New Roman" w:hAnsi="Times New Roman"/>
          <w:sz w:val="24"/>
          <w:szCs w:val="24"/>
        </w:rPr>
        <w:t>povećanje</w:t>
      </w:r>
      <w:r w:rsidR="00102E65" w:rsidRPr="00102E65">
        <w:rPr>
          <w:rFonts w:ascii="Times New Roman" w:hAnsi="Times New Roman"/>
          <w:sz w:val="24"/>
          <w:szCs w:val="24"/>
        </w:rPr>
        <w:t xml:space="preserve"> </w:t>
      </w:r>
      <w:r w:rsidR="00FA0146">
        <w:rPr>
          <w:rFonts w:ascii="Times New Roman" w:hAnsi="Times New Roman"/>
          <w:sz w:val="24"/>
          <w:szCs w:val="24"/>
        </w:rPr>
        <w:t>53,10</w:t>
      </w:r>
      <w:r w:rsidR="00102E65">
        <w:rPr>
          <w:rFonts w:ascii="Times New Roman" w:hAnsi="Times New Roman"/>
          <w:sz w:val="24"/>
          <w:szCs w:val="24"/>
        </w:rPr>
        <w:t>%</w:t>
      </w:r>
      <w:r w:rsidR="00102E65" w:rsidRPr="00102E65">
        <w:rPr>
          <w:rFonts w:ascii="Times New Roman" w:hAnsi="Times New Roman"/>
          <w:sz w:val="24"/>
          <w:szCs w:val="24"/>
        </w:rPr>
        <w:t xml:space="preserve"> </w:t>
      </w:r>
      <w:r w:rsidR="00102E65">
        <w:rPr>
          <w:rFonts w:ascii="Times New Roman" w:hAnsi="Times New Roman"/>
          <w:sz w:val="24"/>
          <w:szCs w:val="24"/>
        </w:rPr>
        <w:t>uslijed pove</w:t>
      </w:r>
      <w:r w:rsidR="00223A89">
        <w:rPr>
          <w:rFonts w:ascii="Times New Roman" w:hAnsi="Times New Roman"/>
          <w:sz w:val="24"/>
          <w:szCs w:val="24"/>
        </w:rPr>
        <w:t>ćanja</w:t>
      </w:r>
      <w:r w:rsidR="00BA68E0">
        <w:rPr>
          <w:rFonts w:ascii="Times New Roman" w:hAnsi="Times New Roman"/>
          <w:sz w:val="24"/>
          <w:szCs w:val="24"/>
        </w:rPr>
        <w:t xml:space="preserve"> radova i </w:t>
      </w:r>
      <w:r w:rsidR="00223A89">
        <w:rPr>
          <w:rFonts w:ascii="Times New Roman" w:hAnsi="Times New Roman"/>
          <w:sz w:val="24"/>
          <w:szCs w:val="24"/>
        </w:rPr>
        <w:t xml:space="preserve"> cijena na tržištu </w:t>
      </w:r>
    </w:p>
    <w:p w:rsidR="00102E65" w:rsidRDefault="00102E65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3227-službena,radna</w:t>
      </w:r>
      <w:r w:rsidR="00B5323D">
        <w:rPr>
          <w:rFonts w:ascii="Times New Roman" w:hAnsi="Times New Roman"/>
          <w:sz w:val="24"/>
          <w:szCs w:val="24"/>
        </w:rPr>
        <w:t xml:space="preserve"> </w:t>
      </w:r>
      <w:r w:rsidR="00BA68E0">
        <w:rPr>
          <w:rFonts w:ascii="Times New Roman" w:hAnsi="Times New Roman"/>
          <w:sz w:val="24"/>
          <w:szCs w:val="24"/>
        </w:rPr>
        <w:t>i zaštitna odjeća i</w:t>
      </w:r>
      <w:r w:rsidR="00BC0BA2">
        <w:rPr>
          <w:rFonts w:ascii="Times New Roman" w:hAnsi="Times New Roman"/>
          <w:sz w:val="24"/>
          <w:szCs w:val="24"/>
        </w:rPr>
        <w:t xml:space="preserve"> obuća 45.637,30€</w:t>
      </w:r>
      <w:r w:rsidR="00BA68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povećanje </w:t>
      </w:r>
      <w:r w:rsidR="00BC0BA2">
        <w:rPr>
          <w:rFonts w:ascii="Times New Roman" w:hAnsi="Times New Roman"/>
          <w:sz w:val="24"/>
          <w:szCs w:val="24"/>
        </w:rPr>
        <w:t>213,2</w:t>
      </w:r>
      <w:r>
        <w:rPr>
          <w:rFonts w:ascii="Times New Roman" w:hAnsi="Times New Roman"/>
          <w:sz w:val="24"/>
          <w:szCs w:val="24"/>
        </w:rPr>
        <w:t xml:space="preserve">% zbog nabave radne obuće i odjeće za radno </w:t>
      </w:r>
      <w:r w:rsidR="00B5323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aspoređene zatvorenike, </w:t>
      </w:r>
      <w:r w:rsidR="00BC0BA2">
        <w:rPr>
          <w:rFonts w:ascii="Times New Roman" w:hAnsi="Times New Roman"/>
          <w:sz w:val="24"/>
          <w:szCs w:val="24"/>
        </w:rPr>
        <w:t xml:space="preserve">sportske odjeće i traper odjeće za zatvorenike, </w:t>
      </w:r>
      <w:r>
        <w:rPr>
          <w:rFonts w:ascii="Times New Roman" w:hAnsi="Times New Roman"/>
          <w:sz w:val="24"/>
          <w:szCs w:val="24"/>
        </w:rPr>
        <w:t>te radne odjeće i obuće za službenike</w:t>
      </w:r>
    </w:p>
    <w:p w:rsidR="004657DF" w:rsidRDefault="009A16C1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02E65">
        <w:rPr>
          <w:rFonts w:ascii="Times New Roman" w:hAnsi="Times New Roman"/>
          <w:sz w:val="24"/>
          <w:szCs w:val="24"/>
        </w:rPr>
        <w:t>-3232-usluge tekućeg i investicijskog održavanja</w:t>
      </w:r>
      <w:r w:rsidR="00BC0BA2">
        <w:rPr>
          <w:rFonts w:ascii="Times New Roman" w:hAnsi="Times New Roman"/>
          <w:sz w:val="24"/>
          <w:szCs w:val="24"/>
        </w:rPr>
        <w:t xml:space="preserve"> 98.612,22€, </w:t>
      </w:r>
      <w:r w:rsidR="00B5323D">
        <w:rPr>
          <w:rFonts w:ascii="Times New Roman" w:hAnsi="Times New Roman"/>
          <w:sz w:val="24"/>
          <w:szCs w:val="24"/>
        </w:rPr>
        <w:t xml:space="preserve"> povećanje od </w:t>
      </w:r>
      <w:r w:rsidR="00BC0BA2">
        <w:rPr>
          <w:rFonts w:ascii="Times New Roman" w:hAnsi="Times New Roman"/>
          <w:sz w:val="24"/>
          <w:szCs w:val="24"/>
        </w:rPr>
        <w:t>16,7</w:t>
      </w:r>
      <w:r w:rsidR="00B5323D">
        <w:rPr>
          <w:rFonts w:ascii="Times New Roman" w:hAnsi="Times New Roman"/>
          <w:sz w:val="24"/>
          <w:szCs w:val="24"/>
        </w:rPr>
        <w:t>%</w:t>
      </w:r>
      <w:r w:rsidR="0086223F" w:rsidRPr="00102E65">
        <w:rPr>
          <w:rFonts w:ascii="Times New Roman" w:hAnsi="Times New Roman"/>
          <w:sz w:val="24"/>
          <w:szCs w:val="24"/>
        </w:rPr>
        <w:t xml:space="preserve">, </w:t>
      </w:r>
      <w:r w:rsidR="00DE5C31" w:rsidRPr="00102E65">
        <w:rPr>
          <w:rFonts w:ascii="Times New Roman" w:hAnsi="Times New Roman"/>
          <w:sz w:val="24"/>
          <w:szCs w:val="24"/>
        </w:rPr>
        <w:t xml:space="preserve"> </w:t>
      </w:r>
      <w:r w:rsidR="00AD1E5B" w:rsidRPr="00102E65">
        <w:rPr>
          <w:rFonts w:ascii="Times New Roman" w:hAnsi="Times New Roman"/>
          <w:sz w:val="24"/>
          <w:szCs w:val="24"/>
        </w:rPr>
        <w:t>povećanje zbog učestalih kvarova,popravaka i servisiranja opreme</w:t>
      </w:r>
      <w:r w:rsidR="00BC0BA2">
        <w:rPr>
          <w:rFonts w:ascii="Times New Roman" w:hAnsi="Times New Roman"/>
          <w:sz w:val="24"/>
          <w:szCs w:val="24"/>
        </w:rPr>
        <w:t>.</w:t>
      </w:r>
    </w:p>
    <w:p w:rsidR="003B1F46" w:rsidRDefault="003B1F46" w:rsidP="00DE5C31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3238</w:t>
      </w:r>
      <w:r w:rsidR="008B52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računalne usluge, odnose se na naplatu e-paketa i e-računa od Fine</w:t>
      </w:r>
    </w:p>
    <w:p w:rsidR="009941C4" w:rsidRDefault="00BC0BA2" w:rsidP="005171B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3292- </w:t>
      </w:r>
      <w:r w:rsidR="00DF6000">
        <w:rPr>
          <w:rFonts w:ascii="Times New Roman" w:hAnsi="Times New Roman"/>
          <w:bCs/>
          <w:sz w:val="24"/>
          <w:szCs w:val="24"/>
        </w:rPr>
        <w:t>premije osiguranja povećane 91,4%  zbog povećanja broja vozila i povećanja premija osiguranja.</w:t>
      </w:r>
    </w:p>
    <w:p w:rsidR="005171B0" w:rsidRDefault="005171B0" w:rsidP="005171B0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3294-članarine povećanje za 37,70%, a odnose se na članarine Gradskoj knjižnici i čitaonici</w:t>
      </w:r>
    </w:p>
    <w:p w:rsidR="005171B0" w:rsidRPr="0030134A" w:rsidRDefault="005171B0" w:rsidP="005171B0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30134A" w:rsidRDefault="009941C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097AC5" w:rsidRDefault="00EB3051" w:rsidP="00097AC5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</w:t>
      </w:r>
      <w:r w:rsidR="009941C4">
        <w:rPr>
          <w:rFonts w:ascii="Times New Roman" w:hAnsi="Times New Roman"/>
          <w:sz w:val="24"/>
          <w:szCs w:val="24"/>
        </w:rPr>
        <w:t xml:space="preserve"> od </w:t>
      </w:r>
      <w:r w:rsidR="005171B0">
        <w:rPr>
          <w:rFonts w:ascii="Times New Roman" w:hAnsi="Times New Roman"/>
          <w:sz w:val="24"/>
          <w:szCs w:val="24"/>
        </w:rPr>
        <w:t>26.3</w:t>
      </w:r>
      <w:r w:rsidR="009941C4">
        <w:rPr>
          <w:rFonts w:ascii="Times New Roman" w:hAnsi="Times New Roman"/>
          <w:sz w:val="24"/>
          <w:szCs w:val="24"/>
        </w:rPr>
        <w:t xml:space="preserve">% </w:t>
      </w:r>
      <w:r w:rsidR="005171B0">
        <w:rPr>
          <w:rFonts w:ascii="Times New Roman" w:hAnsi="Times New Roman"/>
          <w:sz w:val="24"/>
          <w:szCs w:val="24"/>
        </w:rPr>
        <w:t>u odnosu na prethodno razdoblje ,</w:t>
      </w:r>
      <w:r w:rsidR="009941C4">
        <w:rPr>
          <w:rFonts w:ascii="Times New Roman" w:hAnsi="Times New Roman"/>
          <w:sz w:val="24"/>
          <w:szCs w:val="24"/>
        </w:rPr>
        <w:t xml:space="preserve"> a odnosi se na usluge platnog prometa</w:t>
      </w:r>
      <w:r>
        <w:rPr>
          <w:rFonts w:ascii="Times New Roman" w:hAnsi="Times New Roman"/>
          <w:sz w:val="24"/>
          <w:szCs w:val="24"/>
        </w:rPr>
        <w:t xml:space="preserve"> koje su povećanje uslijed izmjene u načinu plaćanja rashoda iz državnog proračuna</w:t>
      </w:r>
      <w:r w:rsidR="005171B0">
        <w:rPr>
          <w:rFonts w:ascii="Times New Roman" w:hAnsi="Times New Roman"/>
          <w:sz w:val="24"/>
          <w:szCs w:val="24"/>
        </w:rPr>
        <w:t>, te obračunatih zateznih kamata</w:t>
      </w: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286B85">
        <w:rPr>
          <w:rFonts w:ascii="Times New Roman" w:hAnsi="Times New Roman"/>
          <w:b/>
          <w:sz w:val="24"/>
          <w:szCs w:val="24"/>
        </w:rPr>
        <w:t>38-</w:t>
      </w:r>
      <w:r>
        <w:rPr>
          <w:rFonts w:ascii="Times New Roman" w:hAnsi="Times New Roman"/>
          <w:b/>
          <w:sz w:val="24"/>
          <w:szCs w:val="24"/>
        </w:rPr>
        <w:t>OSTALI RASHODI</w:t>
      </w:r>
    </w:p>
    <w:p w:rsid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6B85" w:rsidRPr="00286B85" w:rsidRDefault="00286B85" w:rsidP="00286B8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u ukupnom iznosu </w:t>
      </w:r>
      <w:r w:rsidR="005171B0">
        <w:rPr>
          <w:rFonts w:ascii="Times New Roman" w:hAnsi="Times New Roman"/>
          <w:sz w:val="24"/>
          <w:szCs w:val="24"/>
        </w:rPr>
        <w:t>10.153,29</w:t>
      </w:r>
      <w:r w:rsidR="00EB3051">
        <w:rPr>
          <w:rFonts w:ascii="Times New Roman" w:hAnsi="Times New Roman"/>
          <w:sz w:val="24"/>
          <w:szCs w:val="24"/>
        </w:rPr>
        <w:t xml:space="preserve">€ </w:t>
      </w:r>
      <w:r>
        <w:rPr>
          <w:rFonts w:ascii="Times New Roman" w:hAnsi="Times New Roman"/>
          <w:sz w:val="24"/>
          <w:szCs w:val="24"/>
        </w:rPr>
        <w:t xml:space="preserve"> iz lutrijskih sred</w:t>
      </w:r>
      <w:r w:rsidR="005171B0">
        <w:rPr>
          <w:rFonts w:ascii="Times New Roman" w:hAnsi="Times New Roman"/>
          <w:sz w:val="24"/>
          <w:szCs w:val="24"/>
        </w:rPr>
        <w:t xml:space="preserve">stava odlukom Vlade RH- isplata </w:t>
      </w:r>
      <w:r w:rsidR="00EB3051">
        <w:rPr>
          <w:rFonts w:ascii="Times New Roman" w:hAnsi="Times New Roman"/>
          <w:sz w:val="24"/>
          <w:szCs w:val="24"/>
        </w:rPr>
        <w:t xml:space="preserve"> Udruzi otvorena računalna radionica </w:t>
      </w:r>
      <w:r>
        <w:rPr>
          <w:rFonts w:ascii="Times New Roman" w:hAnsi="Times New Roman"/>
          <w:sz w:val="24"/>
          <w:szCs w:val="24"/>
        </w:rPr>
        <w:t xml:space="preserve">temeljem ugovora o dodjeli financijskih sredstava </w:t>
      </w:r>
      <w:r w:rsidR="00EB3051">
        <w:rPr>
          <w:rFonts w:ascii="Times New Roman" w:hAnsi="Times New Roman"/>
          <w:sz w:val="24"/>
          <w:szCs w:val="24"/>
        </w:rPr>
        <w:t xml:space="preserve">između udruga i </w:t>
      </w:r>
      <w:r w:rsidR="00DB72C4">
        <w:rPr>
          <w:rFonts w:ascii="Times New Roman" w:hAnsi="Times New Roman"/>
          <w:sz w:val="24"/>
          <w:szCs w:val="24"/>
        </w:rPr>
        <w:t xml:space="preserve"> Ministarstva pravosuđa</w:t>
      </w:r>
      <w:r w:rsidR="005171B0">
        <w:rPr>
          <w:rFonts w:ascii="Times New Roman" w:hAnsi="Times New Roman"/>
          <w:sz w:val="24"/>
          <w:szCs w:val="24"/>
        </w:rPr>
        <w:t>,</w:t>
      </w:r>
      <w:r w:rsidR="00DB72C4">
        <w:rPr>
          <w:rFonts w:ascii="Times New Roman" w:hAnsi="Times New Roman"/>
          <w:sz w:val="24"/>
          <w:szCs w:val="24"/>
        </w:rPr>
        <w:t>uprave</w:t>
      </w:r>
      <w:r w:rsidR="005171B0">
        <w:rPr>
          <w:rFonts w:ascii="Times New Roman" w:hAnsi="Times New Roman"/>
          <w:sz w:val="24"/>
          <w:szCs w:val="24"/>
        </w:rPr>
        <w:t xml:space="preserve"> i digitalne transformacije</w:t>
      </w:r>
      <w:r w:rsidR="00DB72C4">
        <w:rPr>
          <w:rFonts w:ascii="Times New Roman" w:hAnsi="Times New Roman"/>
          <w:sz w:val="24"/>
          <w:szCs w:val="24"/>
        </w:rPr>
        <w:t>,</w:t>
      </w:r>
      <w:r w:rsidR="005171B0">
        <w:rPr>
          <w:rFonts w:ascii="Times New Roman" w:hAnsi="Times New Roman"/>
          <w:sz w:val="24"/>
          <w:szCs w:val="24"/>
        </w:rPr>
        <w:t>U</w:t>
      </w:r>
      <w:r w:rsidR="00DB72C4">
        <w:rPr>
          <w:rFonts w:ascii="Times New Roman" w:hAnsi="Times New Roman"/>
          <w:sz w:val="24"/>
          <w:szCs w:val="24"/>
        </w:rPr>
        <w:t xml:space="preserve">prave za zatvorski sustav i </w:t>
      </w:r>
      <w:proofErr w:type="spellStart"/>
      <w:r w:rsidR="00DB72C4">
        <w:rPr>
          <w:rFonts w:ascii="Times New Roman" w:hAnsi="Times New Roman"/>
          <w:sz w:val="24"/>
          <w:szCs w:val="24"/>
        </w:rPr>
        <w:t>probaciju</w:t>
      </w:r>
      <w:proofErr w:type="spellEnd"/>
      <w:r w:rsidR="00DB72C4">
        <w:rPr>
          <w:rFonts w:ascii="Times New Roman" w:hAnsi="Times New Roman"/>
          <w:sz w:val="24"/>
          <w:szCs w:val="24"/>
        </w:rPr>
        <w:t xml:space="preserve"> za financiranje projekata udruga usmjerenih pružanju podrške provođenju pojedinačnog programa postupanja/izvršavanja kazne zatvora</w:t>
      </w:r>
    </w:p>
    <w:p w:rsidR="00097AC5" w:rsidRPr="0030134A" w:rsidRDefault="00097AC5" w:rsidP="00097AC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286B8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RASHODI ZA NABAVU NEFINANCIJSKE IMOVINE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CA795E" w:rsidRDefault="00C05668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Iskazani u</w:t>
      </w:r>
      <w:r w:rsidR="00834416" w:rsidRPr="001B5A37">
        <w:rPr>
          <w:rFonts w:ascii="Times New Roman" w:hAnsi="Times New Roman"/>
          <w:sz w:val="24"/>
          <w:szCs w:val="24"/>
        </w:rPr>
        <w:t xml:space="preserve"> iznosu od</w:t>
      </w:r>
      <w:r w:rsidR="00560966" w:rsidRPr="001B5A37">
        <w:rPr>
          <w:rFonts w:ascii="Times New Roman" w:hAnsi="Times New Roman"/>
          <w:sz w:val="24"/>
          <w:szCs w:val="24"/>
        </w:rPr>
        <w:t xml:space="preserve"> </w:t>
      </w:r>
      <w:r w:rsidR="00512650">
        <w:rPr>
          <w:rFonts w:ascii="Times New Roman" w:hAnsi="Times New Roman"/>
          <w:sz w:val="24"/>
          <w:szCs w:val="24"/>
        </w:rPr>
        <w:t>156.751,61</w:t>
      </w:r>
      <w:r w:rsidR="00260BEA">
        <w:rPr>
          <w:rFonts w:ascii="Times New Roman" w:hAnsi="Times New Roman"/>
          <w:sz w:val="24"/>
          <w:szCs w:val="24"/>
        </w:rPr>
        <w:t>€</w:t>
      </w:r>
      <w:r w:rsidR="00A007C4" w:rsidRPr="001B5A37">
        <w:rPr>
          <w:rFonts w:ascii="Times New Roman" w:hAnsi="Times New Roman"/>
          <w:sz w:val="24"/>
          <w:szCs w:val="24"/>
        </w:rPr>
        <w:t xml:space="preserve"> </w:t>
      </w:r>
      <w:r w:rsidR="00512650">
        <w:rPr>
          <w:rFonts w:ascii="Times New Roman" w:hAnsi="Times New Roman"/>
          <w:sz w:val="24"/>
          <w:szCs w:val="24"/>
        </w:rPr>
        <w:t>,a odnose se na:</w:t>
      </w:r>
    </w:p>
    <w:p w:rsidR="00846A49" w:rsidRDefault="00846A49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-421-građevinski objekti u iznosu </w:t>
      </w:r>
      <w:r w:rsidR="00512650">
        <w:rPr>
          <w:rFonts w:ascii="Times New Roman" w:hAnsi="Times New Roman"/>
          <w:sz w:val="24"/>
          <w:szCs w:val="24"/>
        </w:rPr>
        <w:t>5.437,50</w:t>
      </w:r>
      <w:r>
        <w:rPr>
          <w:rFonts w:ascii="Times New Roman" w:hAnsi="Times New Roman"/>
          <w:sz w:val="24"/>
          <w:szCs w:val="24"/>
        </w:rPr>
        <w:t xml:space="preserve">€ odnose se na </w:t>
      </w:r>
      <w:r w:rsidR="00512650">
        <w:rPr>
          <w:rFonts w:ascii="Times New Roman" w:hAnsi="Times New Roman"/>
          <w:sz w:val="24"/>
          <w:szCs w:val="24"/>
        </w:rPr>
        <w:t>nabavu sanitarnih kabina za radno raspoređene zatvorenike</w:t>
      </w:r>
    </w:p>
    <w:p w:rsidR="00512650" w:rsidRDefault="00846A49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-422-postrojenja i oprema u iznosu </w:t>
      </w:r>
      <w:r w:rsidR="00512650">
        <w:rPr>
          <w:rFonts w:ascii="Times New Roman" w:hAnsi="Times New Roman"/>
          <w:sz w:val="24"/>
          <w:szCs w:val="24"/>
        </w:rPr>
        <w:t>143.031,06</w:t>
      </w:r>
      <w:r>
        <w:rPr>
          <w:rFonts w:ascii="Times New Roman" w:hAnsi="Times New Roman"/>
          <w:sz w:val="24"/>
          <w:szCs w:val="24"/>
        </w:rPr>
        <w:t xml:space="preserve">€ odnosi se na </w:t>
      </w:r>
      <w:r w:rsidR="00512650">
        <w:rPr>
          <w:rFonts w:ascii="Times New Roman" w:hAnsi="Times New Roman"/>
          <w:sz w:val="24"/>
          <w:szCs w:val="24"/>
        </w:rPr>
        <w:t xml:space="preserve">računalnu opremu, nabavu tv prijamnika, klima uređaja, inspekcijske kamere, RTG uređaja za pregled prtljage,vage za skladište,traktorske kosilice, CO2 aparata za varenje,auto dizalice,alata za metalsku radionicu,UPS </w:t>
      </w:r>
      <w:r w:rsidR="008A1DB1">
        <w:rPr>
          <w:rFonts w:ascii="Times New Roman" w:hAnsi="Times New Roman"/>
          <w:sz w:val="24"/>
          <w:szCs w:val="24"/>
        </w:rPr>
        <w:t>aparata ,industrijske perilice i sušilice rublja,opreme za kuhinju( strojevi  za nareske, univerzalni stroj, perilica posuđa,hladnjaci, plinski kotao),  izgradnju plastenika, nabavu metal-detektorskih vrata</w:t>
      </w:r>
    </w:p>
    <w:p w:rsidR="002A21B1" w:rsidRDefault="002A21B1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-451-dodatna ulaganja na  građevinskim objektima u iznosu </w:t>
      </w:r>
      <w:r w:rsidR="008A1DB1">
        <w:rPr>
          <w:rFonts w:ascii="Times New Roman" w:hAnsi="Times New Roman"/>
          <w:sz w:val="24"/>
          <w:szCs w:val="24"/>
        </w:rPr>
        <w:t>8.283,05</w:t>
      </w:r>
      <w:r>
        <w:rPr>
          <w:rFonts w:ascii="Times New Roman" w:hAnsi="Times New Roman"/>
          <w:sz w:val="24"/>
          <w:szCs w:val="24"/>
        </w:rPr>
        <w:t>€ odnosi se na zamjenu stolarije</w:t>
      </w:r>
      <w:r w:rsidR="008A1DB1">
        <w:rPr>
          <w:rFonts w:ascii="Times New Roman" w:hAnsi="Times New Roman"/>
          <w:sz w:val="24"/>
          <w:szCs w:val="24"/>
        </w:rPr>
        <w:t xml:space="preserve"> na prostorijama auto servisa sa sanitarnim prostorima za zatvorenike.</w:t>
      </w:r>
    </w:p>
    <w:p w:rsidR="008A1DB1" w:rsidRDefault="008A1DB1" w:rsidP="00CA795E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93197" w:rsidRPr="001B5A37" w:rsidRDefault="00493197" w:rsidP="00493197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državnog prora</w:t>
      </w:r>
      <w:r w:rsidR="008A1DB1">
        <w:rPr>
          <w:rFonts w:ascii="Times New Roman" w:hAnsi="Times New Roman"/>
          <w:sz w:val="24"/>
          <w:szCs w:val="24"/>
        </w:rPr>
        <w:t>čuna za te namjene doznačeno je 98.151,77€</w:t>
      </w:r>
      <w:r>
        <w:rPr>
          <w:rFonts w:ascii="Times New Roman" w:hAnsi="Times New Roman"/>
          <w:sz w:val="24"/>
          <w:szCs w:val="24"/>
        </w:rPr>
        <w:t>.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Pr="0030134A" w:rsidRDefault="001740D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Y006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  <w:r w:rsidR="00784AE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A1DB1">
        <w:rPr>
          <w:rFonts w:ascii="Times New Roman" w:hAnsi="Times New Roman"/>
          <w:b/>
          <w:bCs/>
          <w:sz w:val="24"/>
          <w:szCs w:val="24"/>
        </w:rPr>
        <w:t>77.233,63</w:t>
      </w:r>
      <w:r w:rsidR="00C05668">
        <w:rPr>
          <w:rFonts w:ascii="Times New Roman" w:hAnsi="Times New Roman"/>
          <w:b/>
          <w:bCs/>
          <w:sz w:val="24"/>
          <w:szCs w:val="24"/>
        </w:rPr>
        <w:t>€</w:t>
      </w:r>
    </w:p>
    <w:p w:rsidR="00560966" w:rsidRPr="0030134A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560966" w:rsidP="00560966">
      <w:pPr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BC6F48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30134A">
        <w:rPr>
          <w:rFonts w:ascii="Times New Roman" w:hAnsi="Times New Roman" w:cs="Times New Roman"/>
          <w:sz w:val="24"/>
          <w:szCs w:val="24"/>
        </w:rPr>
        <w:t xml:space="preserve"> iznosa prenesenog manjka  u odnosu na početno stanje </w:t>
      </w:r>
      <w:r w:rsidR="009A62E6">
        <w:rPr>
          <w:rFonts w:ascii="Times New Roman" w:hAnsi="Times New Roman" w:cs="Times New Roman"/>
          <w:sz w:val="24"/>
          <w:szCs w:val="24"/>
        </w:rPr>
        <w:t xml:space="preserve">utjecao je </w:t>
      </w:r>
      <w:r w:rsidR="00A73384">
        <w:rPr>
          <w:rFonts w:ascii="Times New Roman" w:hAnsi="Times New Roman" w:cs="Times New Roman"/>
          <w:sz w:val="24"/>
          <w:szCs w:val="24"/>
        </w:rPr>
        <w:t xml:space="preserve">višak prihoda od poslovanja od </w:t>
      </w:r>
      <w:r w:rsidR="00BC6F48">
        <w:rPr>
          <w:rFonts w:ascii="Times New Roman" w:hAnsi="Times New Roman" w:cs="Times New Roman"/>
          <w:sz w:val="24"/>
          <w:szCs w:val="24"/>
        </w:rPr>
        <w:t>203.236,80</w:t>
      </w:r>
      <w:r w:rsidR="00A73384">
        <w:rPr>
          <w:rFonts w:ascii="Times New Roman" w:hAnsi="Times New Roman" w:cs="Times New Roman"/>
          <w:sz w:val="24"/>
          <w:szCs w:val="24"/>
        </w:rPr>
        <w:t xml:space="preserve">€ i manjak prihoda od nefinancijske imovine </w:t>
      </w:r>
      <w:r w:rsidR="00BC6F48">
        <w:rPr>
          <w:rFonts w:ascii="Times New Roman" w:hAnsi="Times New Roman" w:cs="Times New Roman"/>
          <w:sz w:val="24"/>
          <w:szCs w:val="24"/>
        </w:rPr>
        <w:t>156.751,61</w:t>
      </w:r>
      <w:r w:rsidR="00A73384">
        <w:rPr>
          <w:rFonts w:ascii="Times New Roman" w:hAnsi="Times New Roman" w:cs="Times New Roman"/>
          <w:sz w:val="24"/>
          <w:szCs w:val="24"/>
        </w:rPr>
        <w:t>€.</w:t>
      </w:r>
    </w:p>
    <w:p w:rsidR="00F66834" w:rsidRPr="0030134A" w:rsidRDefault="00F66834" w:rsidP="005609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416" w:rsidRPr="0030134A" w:rsidRDefault="00834416" w:rsidP="00CF750A">
      <w:pPr>
        <w:rPr>
          <w:rFonts w:ascii="Times New Roman" w:hAnsi="Times New Roman" w:cs="Times New Roman"/>
          <w:sz w:val="24"/>
          <w:szCs w:val="24"/>
        </w:rPr>
      </w:pPr>
    </w:p>
    <w:p w:rsidR="00000B32" w:rsidRPr="00834416" w:rsidRDefault="00000B32" w:rsidP="00CF70FE">
      <w:pPr>
        <w:pStyle w:val="Naslov2"/>
        <w:jc w:val="center"/>
        <w:rPr>
          <w:rFonts w:ascii="Times New Roman" w:hAnsi="Times New Roman"/>
          <w:i w:val="0"/>
          <w:sz w:val="24"/>
          <w:szCs w:val="24"/>
        </w:rPr>
      </w:pPr>
      <w:r w:rsidRPr="00834416">
        <w:rPr>
          <w:rFonts w:ascii="Times New Roman" w:hAnsi="Times New Roman"/>
          <w:i w:val="0"/>
          <w:sz w:val="24"/>
          <w:szCs w:val="24"/>
        </w:rPr>
        <w:lastRenderedPageBreak/>
        <w:t>B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I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LJ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Š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K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</w:p>
    <w:p w:rsidR="00000B32" w:rsidRPr="00834416" w:rsidRDefault="00000B32" w:rsidP="00F23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834416" w:rsidRDefault="00000B32" w:rsidP="00F23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834416" w:rsidRDefault="00392AB7" w:rsidP="00CF750A">
      <w:pPr>
        <w:pStyle w:val="Odlomakpopisa"/>
        <w:numPr>
          <w:ilvl w:val="1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– 31.12.20</w:t>
      </w:r>
      <w:r w:rsidR="009A62E6">
        <w:rPr>
          <w:rFonts w:ascii="Times New Roman" w:hAnsi="Times New Roman" w:cs="Times New Roman"/>
          <w:b/>
          <w:sz w:val="24"/>
          <w:szCs w:val="24"/>
        </w:rPr>
        <w:t>2</w:t>
      </w:r>
      <w:r w:rsidR="005515D6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834416" w:rsidRDefault="00000B32" w:rsidP="00A22280">
      <w:pPr>
        <w:rPr>
          <w:rFonts w:ascii="Times New Roman" w:hAnsi="Times New Roman" w:cs="Times New Roman"/>
          <w:b/>
          <w:sz w:val="24"/>
          <w:szCs w:val="24"/>
        </w:rPr>
      </w:pPr>
    </w:p>
    <w:p w:rsidR="008E34B4" w:rsidRPr="0030134A" w:rsidRDefault="008E34B4" w:rsidP="008E34B4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34B4" w:rsidRPr="0030134A" w:rsidRDefault="008E34B4" w:rsidP="008E34B4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000B32" w:rsidRPr="0030134A" w:rsidRDefault="00E10FC4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PO16</w:t>
      </w:r>
      <w:r w:rsidR="00000B32" w:rsidRPr="0030134A">
        <w:rPr>
          <w:rFonts w:ascii="Times New Roman" w:hAnsi="Times New Roman"/>
          <w:b/>
          <w:bCs/>
          <w:sz w:val="24"/>
          <w:szCs w:val="24"/>
        </w:rPr>
        <w:t xml:space="preserve"> - PROMJENE U OBUJMU NEFINANCIJSKE IMOVINE</w:t>
      </w:r>
    </w:p>
    <w:p w:rsidR="00000B32" w:rsidRPr="0030134A" w:rsidRDefault="00000B32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E3F" w:rsidRDefault="00834416" w:rsidP="00EF4E3F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 w:rsidRPr="00D94337">
        <w:rPr>
          <w:rFonts w:ascii="Times New Roman" w:hAnsi="Times New Roman"/>
          <w:sz w:val="24"/>
          <w:szCs w:val="24"/>
        </w:rPr>
        <w:t xml:space="preserve">U </w:t>
      </w:r>
      <w:r w:rsidR="00000B32" w:rsidRPr="00D94337">
        <w:rPr>
          <w:rFonts w:ascii="Times New Roman" w:hAnsi="Times New Roman"/>
          <w:sz w:val="24"/>
          <w:szCs w:val="24"/>
        </w:rPr>
        <w:t xml:space="preserve">iznosu od </w:t>
      </w:r>
      <w:r w:rsidR="005515D6">
        <w:rPr>
          <w:rFonts w:ascii="Times New Roman" w:hAnsi="Times New Roman"/>
          <w:sz w:val="24"/>
          <w:szCs w:val="24"/>
        </w:rPr>
        <w:t>31.849,34</w:t>
      </w:r>
      <w:r w:rsidR="00A73384">
        <w:rPr>
          <w:rFonts w:ascii="Times New Roman" w:hAnsi="Times New Roman"/>
          <w:sz w:val="24"/>
          <w:szCs w:val="24"/>
        </w:rPr>
        <w:t>€</w:t>
      </w:r>
      <w:r w:rsidR="00D94337" w:rsidRPr="00D94337">
        <w:rPr>
          <w:rFonts w:ascii="Times New Roman" w:hAnsi="Times New Roman"/>
          <w:sz w:val="24"/>
          <w:szCs w:val="24"/>
        </w:rPr>
        <w:t xml:space="preserve"> povećanje</w:t>
      </w:r>
      <w:r w:rsidR="00EF4E3F">
        <w:rPr>
          <w:rFonts w:ascii="Times New Roman" w:hAnsi="Times New Roman"/>
          <w:sz w:val="24"/>
          <w:szCs w:val="24"/>
        </w:rPr>
        <w:t>:</w:t>
      </w:r>
    </w:p>
    <w:p w:rsidR="00B370F5" w:rsidRDefault="00B370F5" w:rsidP="00B370F5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00B32" w:rsidRPr="00EF4E3F">
        <w:rPr>
          <w:rFonts w:ascii="Times New Roman" w:hAnsi="Times New Roman"/>
          <w:sz w:val="24"/>
          <w:szCs w:val="24"/>
        </w:rPr>
        <w:t xml:space="preserve"> osnova prijenosa imovine bez naknade </w:t>
      </w:r>
      <w:r w:rsidR="00D94337" w:rsidRPr="00EF4E3F">
        <w:rPr>
          <w:rFonts w:ascii="Times New Roman" w:hAnsi="Times New Roman"/>
          <w:sz w:val="24"/>
          <w:szCs w:val="24"/>
        </w:rPr>
        <w:t xml:space="preserve">od strane </w:t>
      </w:r>
      <w:r w:rsidR="00506E36" w:rsidRPr="00EF4E3F">
        <w:rPr>
          <w:rFonts w:ascii="Times New Roman" w:hAnsi="Times New Roman"/>
          <w:sz w:val="24"/>
          <w:szCs w:val="24"/>
        </w:rPr>
        <w:t xml:space="preserve">Ministarstva pravosuđa i uprave </w:t>
      </w:r>
    </w:p>
    <w:p w:rsidR="00A73384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tablet</w:t>
      </w:r>
      <w:proofErr w:type="spellEnd"/>
      <w:r>
        <w:rPr>
          <w:rFonts w:ascii="Times New Roman" w:hAnsi="Times New Roman"/>
          <w:sz w:val="24"/>
          <w:szCs w:val="24"/>
        </w:rPr>
        <w:t xml:space="preserve"> za prevođenje 630,80€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-digitalni telefoni rabljeni 5,0€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-računala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</w:rPr>
        <w:t xml:space="preserve"> 7kom 5.173,49€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tetra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motorola</w:t>
      </w:r>
      <w:proofErr w:type="spellEnd"/>
      <w:r>
        <w:rPr>
          <w:rFonts w:ascii="Times New Roman" w:hAnsi="Times New Roman"/>
          <w:sz w:val="24"/>
          <w:szCs w:val="24"/>
        </w:rPr>
        <w:t xml:space="preserve"> 4kom 5.627,00€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-računala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</w:rPr>
        <w:t xml:space="preserve"> 5komada 3.931,25€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-ručni metal detektor 2kom 1.842,50€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-inspekcijska kamera 1.274,20€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-baterijska svjetiljka 778,40€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-jurišna puška 4komada 7.560,00€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-pištolj </w:t>
      </w:r>
      <w:proofErr w:type="spellStart"/>
      <w:r>
        <w:rPr>
          <w:rFonts w:ascii="Times New Roman" w:hAnsi="Times New Roman"/>
          <w:sz w:val="24"/>
          <w:szCs w:val="24"/>
        </w:rPr>
        <w:t>Echelon</w:t>
      </w:r>
      <w:proofErr w:type="spellEnd"/>
      <w:r>
        <w:rPr>
          <w:rFonts w:ascii="Times New Roman" w:hAnsi="Times New Roman"/>
          <w:sz w:val="24"/>
          <w:szCs w:val="24"/>
        </w:rPr>
        <w:t xml:space="preserve"> 10komada 5.026,70€</w:t>
      </w:r>
    </w:p>
    <w:p w:rsidR="005515D6" w:rsidRDefault="005515D6" w:rsidP="00A73384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FC3D57" w:rsidRDefault="00FC3D57" w:rsidP="00A73384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iznosu </w:t>
      </w:r>
      <w:r w:rsidR="00363918">
        <w:rPr>
          <w:rFonts w:ascii="Times New Roman" w:hAnsi="Times New Roman"/>
          <w:sz w:val="24"/>
          <w:szCs w:val="24"/>
        </w:rPr>
        <w:t>111,63</w:t>
      </w:r>
      <w:r w:rsidR="00A530BF">
        <w:rPr>
          <w:rFonts w:ascii="Times New Roman" w:hAnsi="Times New Roman"/>
          <w:sz w:val="24"/>
          <w:szCs w:val="24"/>
        </w:rPr>
        <w:t>€</w:t>
      </w:r>
      <w:r w:rsidR="00506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smanjenje s osnove </w:t>
      </w:r>
      <w:r w:rsidR="00363918">
        <w:rPr>
          <w:rFonts w:ascii="Times New Roman" w:hAnsi="Times New Roman"/>
          <w:sz w:val="24"/>
          <w:szCs w:val="24"/>
        </w:rPr>
        <w:t xml:space="preserve">rashoda </w:t>
      </w:r>
      <w:r w:rsidR="007834E2">
        <w:rPr>
          <w:rFonts w:ascii="Times New Roman" w:hAnsi="Times New Roman"/>
          <w:sz w:val="24"/>
          <w:szCs w:val="24"/>
        </w:rPr>
        <w:t xml:space="preserve"> po inventuri</w:t>
      </w:r>
      <w:r w:rsidR="00EF4E3F">
        <w:rPr>
          <w:rFonts w:ascii="Times New Roman" w:hAnsi="Times New Roman"/>
          <w:sz w:val="24"/>
          <w:szCs w:val="24"/>
        </w:rPr>
        <w:t>.</w:t>
      </w:r>
      <w:r w:rsidR="00A530BF">
        <w:rPr>
          <w:rFonts w:ascii="Times New Roman" w:hAnsi="Times New Roman"/>
          <w:sz w:val="24"/>
          <w:szCs w:val="24"/>
        </w:rPr>
        <w:t xml:space="preserve"> </w:t>
      </w:r>
    </w:p>
    <w:p w:rsidR="006762A5" w:rsidRDefault="006762A5" w:rsidP="007834E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sz w:val="24"/>
          <w:szCs w:val="24"/>
        </w:rPr>
      </w:pP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36C" w:rsidRDefault="006762A5" w:rsidP="0085336C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336C">
        <w:rPr>
          <w:rFonts w:ascii="Times New Roman" w:hAnsi="Times New Roman" w:cs="Times New Roman"/>
          <w:color w:val="auto"/>
          <w:sz w:val="24"/>
          <w:szCs w:val="24"/>
        </w:rPr>
        <w:t xml:space="preserve"> I LJ E Š K E</w:t>
      </w:r>
    </w:p>
    <w:p w:rsidR="0085336C" w:rsidRDefault="0085336C" w:rsidP="004812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85336C" w:rsidRDefault="0085336C" w:rsidP="0085336C">
      <w:pPr>
        <w:numPr>
          <w:ilvl w:val="1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31.12.202</w:t>
      </w:r>
      <w:r w:rsidR="0036391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85336C" w:rsidRDefault="0085336C" w:rsidP="0085336C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363918" w:rsidRPr="0030134A" w:rsidRDefault="00363918" w:rsidP="003639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0134A">
        <w:rPr>
          <w:rFonts w:ascii="Times New Roman" w:hAnsi="Times New Roman" w:cs="Times New Roman"/>
          <w:sz w:val="24"/>
          <w:szCs w:val="24"/>
        </w:rPr>
        <w:t>tanje obveza na kraju izvještajnog razdoblja (</w:t>
      </w:r>
      <w:r>
        <w:rPr>
          <w:rFonts w:ascii="Times New Roman" w:hAnsi="Times New Roman" w:cs="Times New Roman"/>
          <w:sz w:val="24"/>
          <w:szCs w:val="24"/>
        </w:rPr>
        <w:t>V006</w:t>
      </w:r>
      <w:r w:rsidRPr="0030134A">
        <w:rPr>
          <w:rFonts w:ascii="Times New Roman" w:hAnsi="Times New Roman" w:cs="Times New Roman"/>
          <w:sz w:val="24"/>
          <w:szCs w:val="24"/>
        </w:rPr>
        <w:t>) iznosi</w:t>
      </w:r>
      <w:r>
        <w:rPr>
          <w:rFonts w:ascii="Times New Roman" w:hAnsi="Times New Roman" w:cs="Times New Roman"/>
          <w:sz w:val="24"/>
          <w:szCs w:val="24"/>
        </w:rPr>
        <w:t xml:space="preserve"> 957.893,80€.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918" w:rsidRPr="006722E3" w:rsidRDefault="00363918" w:rsidP="003639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E3">
        <w:rPr>
          <w:rFonts w:ascii="Times New Roman" w:hAnsi="Times New Roman" w:cs="Times New Roman"/>
          <w:b/>
          <w:sz w:val="24"/>
          <w:szCs w:val="24"/>
        </w:rPr>
        <w:t xml:space="preserve">Stanje nedospjelih obveza (V009)  u iznosu </w:t>
      </w:r>
      <w:r>
        <w:rPr>
          <w:rFonts w:ascii="Times New Roman" w:hAnsi="Times New Roman" w:cs="Times New Roman"/>
          <w:b/>
          <w:sz w:val="24"/>
          <w:szCs w:val="24"/>
        </w:rPr>
        <w:t>957.893,80</w:t>
      </w:r>
      <w:r w:rsidRPr="006722E3">
        <w:rPr>
          <w:rFonts w:ascii="Times New Roman" w:hAnsi="Times New Roman" w:cs="Times New Roman"/>
          <w:b/>
          <w:sz w:val="24"/>
          <w:szCs w:val="24"/>
        </w:rPr>
        <w:t>€ odnosi se na: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Međusobne obveze subjekata općeg proračuna (V010) u iznosu 4</w:t>
      </w:r>
      <w:r w:rsidRPr="00AE6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788,65</w:t>
      </w:r>
      <w:r w:rsidRPr="00AE6AA3"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koje se odnose :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-bolovanja na teret HZZO-a u iznosu 3.849,34€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-Opća bolnica Sisak u iznosu 111,76 €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-Kaznionica u Lepoglavi u iznosu 67,12€.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-ZZJZ SMŽ  u iznosu 43,80€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-Dom zdravlja SMŽ u iznosu 184,44€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-Kaznionica u Glini u iznosu 532,19€</w:t>
      </w:r>
      <w:r>
        <w:rPr>
          <w:rStyle w:val="Referencakrajnjebiljeke"/>
          <w:rFonts w:ascii="Times New Roman" w:hAnsi="Times New Roman" w:cs="Times New Roman"/>
          <w:sz w:val="24"/>
          <w:szCs w:val="24"/>
        </w:rPr>
        <w:endnoteReference w:id="1"/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Nedospjele obveze za rashode poslovanja (ND23</w:t>
      </w:r>
      <w:r w:rsidRPr="00BE3E8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952</w:t>
      </w:r>
      <w:r w:rsidRPr="00BE3E8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788</w:t>
      </w:r>
      <w:r w:rsidRPr="00AE6A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AE6AA3"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odnosi se na:</w:t>
      </w:r>
    </w:p>
    <w:p w:rsidR="00363918" w:rsidRPr="009E542E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 xml:space="preserve">plaća i ostali rashodi za zaposlene </w:t>
      </w:r>
      <w:r>
        <w:rPr>
          <w:rFonts w:ascii="Times New Roman" w:hAnsi="Times New Roman" w:cs="Times New Roman"/>
          <w:sz w:val="24"/>
          <w:szCs w:val="24"/>
        </w:rPr>
        <w:t>719.640,99€</w:t>
      </w:r>
    </w:p>
    <w:p w:rsidR="00363918" w:rsidRPr="00BE3E8E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 xml:space="preserve">predujmovi, porez na dodanu vrijednost, jamčevine, ostalo </w:t>
      </w:r>
      <w:r>
        <w:rPr>
          <w:rFonts w:ascii="Times New Roman" w:hAnsi="Times New Roman" w:cs="Times New Roman"/>
          <w:sz w:val="24"/>
          <w:szCs w:val="24"/>
        </w:rPr>
        <w:t>22.647,52€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42E">
        <w:rPr>
          <w:rFonts w:ascii="Times New Roman" w:hAnsi="Times New Roman" w:cs="Times New Roman"/>
          <w:sz w:val="24"/>
          <w:szCs w:val="24"/>
        </w:rPr>
        <w:t xml:space="preserve">nedospjele obveze za materijalne rashode </w:t>
      </w:r>
      <w:r>
        <w:rPr>
          <w:rFonts w:ascii="Times New Roman" w:hAnsi="Times New Roman" w:cs="Times New Roman"/>
          <w:sz w:val="24"/>
          <w:szCs w:val="24"/>
        </w:rPr>
        <w:t>209.784,09€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-nedospjela obveze za financijske rashode 716,30€</w:t>
      </w:r>
    </w:p>
    <w:p w:rsidR="00363918" w:rsidRDefault="00363918" w:rsidP="00363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918" w:rsidRPr="0045759D" w:rsidRDefault="00363918" w:rsidP="00363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Nedospjela obveze za nabavu nefinancijske imovine (ND24) u </w:t>
      </w:r>
      <w:r w:rsidRPr="0045759D">
        <w:rPr>
          <w:rFonts w:ascii="Times New Roman" w:hAnsi="Times New Roman" w:cs="Times New Roman"/>
          <w:sz w:val="24"/>
          <w:szCs w:val="24"/>
        </w:rPr>
        <w:t>iznosu</w:t>
      </w:r>
      <w:r w:rsidRPr="004575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316,25</w:t>
      </w:r>
      <w:r w:rsidRPr="0045759D">
        <w:rPr>
          <w:rFonts w:ascii="Times New Roman" w:hAnsi="Times New Roman" w:cs="Times New Roman"/>
          <w:b/>
          <w:bCs/>
          <w:sz w:val="24"/>
          <w:szCs w:val="24"/>
        </w:rPr>
        <w:t>€.</w:t>
      </w:r>
    </w:p>
    <w:p w:rsidR="00DB1674" w:rsidRDefault="00DB1674" w:rsidP="00DB1674"/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Glina,</w:t>
      </w:r>
      <w:r w:rsidR="0036391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336C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639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:rsidR="00483A58" w:rsidRDefault="00483A58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kontaktiranje:Ankica Bogović</w:t>
      </w: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Telefon:044/514-317</w:t>
      </w: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2AF" w:rsidRDefault="00F022AF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23D3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UPRAVITELJ</w:t>
      </w:r>
    </w:p>
    <w:p w:rsidR="00922895" w:rsidRDefault="00922895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895" w:rsidRPr="0030134A" w:rsidRDefault="00922895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23D34">
        <w:rPr>
          <w:rFonts w:ascii="Times New Roman" w:hAnsi="Times New Roman" w:cs="Times New Roman"/>
          <w:sz w:val="24"/>
          <w:szCs w:val="24"/>
        </w:rPr>
        <w:t xml:space="preserve"> Anđelko Nikolić</w:t>
      </w:r>
    </w:p>
    <w:p w:rsidR="00000B32" w:rsidRPr="0030134A" w:rsidRDefault="00923D34" w:rsidP="00000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C2" w:rsidRPr="0030134A" w:rsidRDefault="001E55C2" w:rsidP="00000B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55C2" w:rsidRPr="0030134A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94" w:rsidRDefault="00263294" w:rsidP="00CF7701">
      <w:r>
        <w:separator/>
      </w:r>
    </w:p>
  </w:endnote>
  <w:endnote w:type="continuationSeparator" w:id="0">
    <w:p w:rsidR="00263294" w:rsidRDefault="00263294" w:rsidP="00CF7701">
      <w:r>
        <w:continuationSeparator/>
      </w:r>
    </w:p>
  </w:endnote>
  <w:endnote w:id="1">
    <w:p w:rsidR="00363918" w:rsidRDefault="00363918" w:rsidP="00363918">
      <w:pPr>
        <w:pStyle w:val="Tekstkrajnjebiljeke"/>
      </w:pPr>
      <w:r>
        <w:rPr>
          <w:rStyle w:val="Referencakrajnjebiljek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EF">
          <w:rPr>
            <w:noProof/>
          </w:rPr>
          <w:t>1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94" w:rsidRDefault="00263294" w:rsidP="00CF7701">
      <w:r>
        <w:separator/>
      </w:r>
    </w:p>
  </w:footnote>
  <w:footnote w:type="continuationSeparator" w:id="0">
    <w:p w:rsidR="00263294" w:rsidRDefault="00263294" w:rsidP="00C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49CD"/>
    <w:multiLevelType w:val="hybridMultilevel"/>
    <w:tmpl w:val="FC2E3746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F6328C"/>
    <w:multiLevelType w:val="hybridMultilevel"/>
    <w:tmpl w:val="CAFE2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B67498A"/>
    <w:multiLevelType w:val="hybridMultilevel"/>
    <w:tmpl w:val="F5987B88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0C77EC"/>
    <w:multiLevelType w:val="hybridMultilevel"/>
    <w:tmpl w:val="C950AD66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25B55DB"/>
    <w:multiLevelType w:val="hybridMultilevel"/>
    <w:tmpl w:val="06FC5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11"/>
  </w:num>
  <w:num w:numId="7">
    <w:abstractNumId w:val="15"/>
  </w:num>
  <w:num w:numId="8">
    <w:abstractNumId w:val="7"/>
  </w:num>
  <w:num w:numId="9">
    <w:abstractNumId w:val="13"/>
  </w:num>
  <w:num w:numId="10">
    <w:abstractNumId w:val="8"/>
  </w:num>
  <w:num w:numId="11">
    <w:abstractNumId w:val="6"/>
  </w:num>
  <w:num w:numId="12">
    <w:abstractNumId w:val="19"/>
  </w:num>
  <w:num w:numId="13">
    <w:abstractNumId w:val="0"/>
  </w:num>
  <w:num w:numId="14">
    <w:abstractNumId w:val="4"/>
  </w:num>
  <w:num w:numId="15">
    <w:abstractNumId w:val="1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7"/>
  </w:num>
  <w:num w:numId="20">
    <w:abstractNumId w:val="14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4D74"/>
    <w:rsid w:val="000073A1"/>
    <w:rsid w:val="00016437"/>
    <w:rsid w:val="0002159D"/>
    <w:rsid w:val="00026B65"/>
    <w:rsid w:val="000313A1"/>
    <w:rsid w:val="000363C3"/>
    <w:rsid w:val="00046B9C"/>
    <w:rsid w:val="00047CD2"/>
    <w:rsid w:val="00054FB0"/>
    <w:rsid w:val="00056D81"/>
    <w:rsid w:val="0006473B"/>
    <w:rsid w:val="00074285"/>
    <w:rsid w:val="0008009D"/>
    <w:rsid w:val="00083EB8"/>
    <w:rsid w:val="00084585"/>
    <w:rsid w:val="00092D4E"/>
    <w:rsid w:val="00097AC5"/>
    <w:rsid w:val="00097DD0"/>
    <w:rsid w:val="000A0228"/>
    <w:rsid w:val="000A3075"/>
    <w:rsid w:val="000A3E99"/>
    <w:rsid w:val="000A6B73"/>
    <w:rsid w:val="000B09C0"/>
    <w:rsid w:val="000B0BE0"/>
    <w:rsid w:val="000B1E8A"/>
    <w:rsid w:val="000B404C"/>
    <w:rsid w:val="000C6C53"/>
    <w:rsid w:val="000D14C9"/>
    <w:rsid w:val="000D7CB7"/>
    <w:rsid w:val="000E24A6"/>
    <w:rsid w:val="000E276A"/>
    <w:rsid w:val="000E2D16"/>
    <w:rsid w:val="000F0D38"/>
    <w:rsid w:val="000F3A49"/>
    <w:rsid w:val="00102D1B"/>
    <w:rsid w:val="00102E65"/>
    <w:rsid w:val="001060E3"/>
    <w:rsid w:val="001105CA"/>
    <w:rsid w:val="0011131D"/>
    <w:rsid w:val="00111CAE"/>
    <w:rsid w:val="00112A3B"/>
    <w:rsid w:val="00114A8A"/>
    <w:rsid w:val="00117820"/>
    <w:rsid w:val="001258FD"/>
    <w:rsid w:val="00131092"/>
    <w:rsid w:val="001319AC"/>
    <w:rsid w:val="00134325"/>
    <w:rsid w:val="001347E4"/>
    <w:rsid w:val="00147716"/>
    <w:rsid w:val="0016787B"/>
    <w:rsid w:val="0017015E"/>
    <w:rsid w:val="00173E6D"/>
    <w:rsid w:val="001740D5"/>
    <w:rsid w:val="00177F8D"/>
    <w:rsid w:val="001811D0"/>
    <w:rsid w:val="00183C90"/>
    <w:rsid w:val="001A080A"/>
    <w:rsid w:val="001A6E05"/>
    <w:rsid w:val="001B158E"/>
    <w:rsid w:val="001B19C2"/>
    <w:rsid w:val="001B52C2"/>
    <w:rsid w:val="001B5A37"/>
    <w:rsid w:val="001B6A3E"/>
    <w:rsid w:val="001C3EA1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0666C"/>
    <w:rsid w:val="0021378C"/>
    <w:rsid w:val="00216DE6"/>
    <w:rsid w:val="0022393F"/>
    <w:rsid w:val="00223A89"/>
    <w:rsid w:val="00224154"/>
    <w:rsid w:val="00227EF6"/>
    <w:rsid w:val="00231C3C"/>
    <w:rsid w:val="002421E6"/>
    <w:rsid w:val="002502FA"/>
    <w:rsid w:val="0025576F"/>
    <w:rsid w:val="00260BEA"/>
    <w:rsid w:val="00263294"/>
    <w:rsid w:val="00263545"/>
    <w:rsid w:val="0026394E"/>
    <w:rsid w:val="00280852"/>
    <w:rsid w:val="00283002"/>
    <w:rsid w:val="00286B85"/>
    <w:rsid w:val="0028733B"/>
    <w:rsid w:val="00292D54"/>
    <w:rsid w:val="002A21B1"/>
    <w:rsid w:val="002B42E8"/>
    <w:rsid w:val="002B7512"/>
    <w:rsid w:val="002C6946"/>
    <w:rsid w:val="002C69CD"/>
    <w:rsid w:val="002D001A"/>
    <w:rsid w:val="002D3111"/>
    <w:rsid w:val="002D378B"/>
    <w:rsid w:val="002D695A"/>
    <w:rsid w:val="002E2570"/>
    <w:rsid w:val="002E38CA"/>
    <w:rsid w:val="002E5B3F"/>
    <w:rsid w:val="002E67EE"/>
    <w:rsid w:val="002F1415"/>
    <w:rsid w:val="002F2134"/>
    <w:rsid w:val="002F5E8C"/>
    <w:rsid w:val="0030134A"/>
    <w:rsid w:val="00301944"/>
    <w:rsid w:val="00304940"/>
    <w:rsid w:val="003052C6"/>
    <w:rsid w:val="00311F02"/>
    <w:rsid w:val="00316A93"/>
    <w:rsid w:val="00321D30"/>
    <w:rsid w:val="00321FB5"/>
    <w:rsid w:val="0032228E"/>
    <w:rsid w:val="00323049"/>
    <w:rsid w:val="003238B5"/>
    <w:rsid w:val="00324EEA"/>
    <w:rsid w:val="003250F0"/>
    <w:rsid w:val="00327338"/>
    <w:rsid w:val="003277BC"/>
    <w:rsid w:val="003336FE"/>
    <w:rsid w:val="00334D5C"/>
    <w:rsid w:val="00337699"/>
    <w:rsid w:val="00344607"/>
    <w:rsid w:val="0034588C"/>
    <w:rsid w:val="00345DE8"/>
    <w:rsid w:val="003462E9"/>
    <w:rsid w:val="0035020E"/>
    <w:rsid w:val="00351B5C"/>
    <w:rsid w:val="00363918"/>
    <w:rsid w:val="00367AEC"/>
    <w:rsid w:val="003714D4"/>
    <w:rsid w:val="00372FF7"/>
    <w:rsid w:val="003763B4"/>
    <w:rsid w:val="00385892"/>
    <w:rsid w:val="00385C29"/>
    <w:rsid w:val="003871A6"/>
    <w:rsid w:val="00387EAE"/>
    <w:rsid w:val="00392AB7"/>
    <w:rsid w:val="00393879"/>
    <w:rsid w:val="00397682"/>
    <w:rsid w:val="00397778"/>
    <w:rsid w:val="003A410A"/>
    <w:rsid w:val="003A4493"/>
    <w:rsid w:val="003B0203"/>
    <w:rsid w:val="003B1F46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1735"/>
    <w:rsid w:val="003E53C2"/>
    <w:rsid w:val="003F03AA"/>
    <w:rsid w:val="003F4A76"/>
    <w:rsid w:val="003F6EE3"/>
    <w:rsid w:val="0040011B"/>
    <w:rsid w:val="004001AF"/>
    <w:rsid w:val="00400BC8"/>
    <w:rsid w:val="00401FF0"/>
    <w:rsid w:val="00403E64"/>
    <w:rsid w:val="00411165"/>
    <w:rsid w:val="0042043E"/>
    <w:rsid w:val="004341E0"/>
    <w:rsid w:val="004342BC"/>
    <w:rsid w:val="00434EE6"/>
    <w:rsid w:val="00442711"/>
    <w:rsid w:val="00456AE8"/>
    <w:rsid w:val="00457840"/>
    <w:rsid w:val="00463619"/>
    <w:rsid w:val="004657DF"/>
    <w:rsid w:val="00471B5F"/>
    <w:rsid w:val="0047230E"/>
    <w:rsid w:val="0047271B"/>
    <w:rsid w:val="004743FC"/>
    <w:rsid w:val="00477780"/>
    <w:rsid w:val="0048127E"/>
    <w:rsid w:val="00482F69"/>
    <w:rsid w:val="00483A58"/>
    <w:rsid w:val="0048699F"/>
    <w:rsid w:val="00487A83"/>
    <w:rsid w:val="00487B4B"/>
    <w:rsid w:val="00493197"/>
    <w:rsid w:val="00496EA0"/>
    <w:rsid w:val="00497EF9"/>
    <w:rsid w:val="004A2BC9"/>
    <w:rsid w:val="004A4A23"/>
    <w:rsid w:val="004B017D"/>
    <w:rsid w:val="004B07A8"/>
    <w:rsid w:val="004B5CDE"/>
    <w:rsid w:val="004C4AFD"/>
    <w:rsid w:val="004D7B79"/>
    <w:rsid w:val="004D7FCC"/>
    <w:rsid w:val="004F29E9"/>
    <w:rsid w:val="004F3F64"/>
    <w:rsid w:val="00501C70"/>
    <w:rsid w:val="00502309"/>
    <w:rsid w:val="00504419"/>
    <w:rsid w:val="00504B1C"/>
    <w:rsid w:val="00506E36"/>
    <w:rsid w:val="00512650"/>
    <w:rsid w:val="005171B0"/>
    <w:rsid w:val="00517711"/>
    <w:rsid w:val="00520811"/>
    <w:rsid w:val="00521290"/>
    <w:rsid w:val="00532639"/>
    <w:rsid w:val="00540A72"/>
    <w:rsid w:val="00540DBF"/>
    <w:rsid w:val="005515D6"/>
    <w:rsid w:val="00551FB2"/>
    <w:rsid w:val="00555414"/>
    <w:rsid w:val="00560966"/>
    <w:rsid w:val="00565548"/>
    <w:rsid w:val="00565EDA"/>
    <w:rsid w:val="0057198F"/>
    <w:rsid w:val="0057460E"/>
    <w:rsid w:val="00582DA0"/>
    <w:rsid w:val="00583269"/>
    <w:rsid w:val="00583EA0"/>
    <w:rsid w:val="005925B3"/>
    <w:rsid w:val="00594C33"/>
    <w:rsid w:val="005A1699"/>
    <w:rsid w:val="005A5615"/>
    <w:rsid w:val="005B5AEC"/>
    <w:rsid w:val="005B742F"/>
    <w:rsid w:val="005D348C"/>
    <w:rsid w:val="005D35C1"/>
    <w:rsid w:val="005E35DD"/>
    <w:rsid w:val="005E6F23"/>
    <w:rsid w:val="005E7D90"/>
    <w:rsid w:val="005F2D27"/>
    <w:rsid w:val="005F51EC"/>
    <w:rsid w:val="005F5482"/>
    <w:rsid w:val="005F7E2D"/>
    <w:rsid w:val="00601257"/>
    <w:rsid w:val="00602AA5"/>
    <w:rsid w:val="00603761"/>
    <w:rsid w:val="0060580A"/>
    <w:rsid w:val="00611730"/>
    <w:rsid w:val="00616C4F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7E13"/>
    <w:rsid w:val="0067207F"/>
    <w:rsid w:val="00673226"/>
    <w:rsid w:val="006762A5"/>
    <w:rsid w:val="00693C03"/>
    <w:rsid w:val="0069735E"/>
    <w:rsid w:val="006E3F6E"/>
    <w:rsid w:val="006E4CDF"/>
    <w:rsid w:val="006E75B4"/>
    <w:rsid w:val="006F0C17"/>
    <w:rsid w:val="006F4AEC"/>
    <w:rsid w:val="006F7819"/>
    <w:rsid w:val="006F7A34"/>
    <w:rsid w:val="00703269"/>
    <w:rsid w:val="00710BA1"/>
    <w:rsid w:val="00720D62"/>
    <w:rsid w:val="007243A0"/>
    <w:rsid w:val="00724CE8"/>
    <w:rsid w:val="00726272"/>
    <w:rsid w:val="00734CA7"/>
    <w:rsid w:val="00741615"/>
    <w:rsid w:val="0074210E"/>
    <w:rsid w:val="00744883"/>
    <w:rsid w:val="007449B5"/>
    <w:rsid w:val="00752FE8"/>
    <w:rsid w:val="00753075"/>
    <w:rsid w:val="007530C4"/>
    <w:rsid w:val="007609C0"/>
    <w:rsid w:val="00766299"/>
    <w:rsid w:val="007679BD"/>
    <w:rsid w:val="007727E4"/>
    <w:rsid w:val="00782F64"/>
    <w:rsid w:val="007834E2"/>
    <w:rsid w:val="00783916"/>
    <w:rsid w:val="00784AE0"/>
    <w:rsid w:val="00787B01"/>
    <w:rsid w:val="0079028B"/>
    <w:rsid w:val="00792200"/>
    <w:rsid w:val="00792F50"/>
    <w:rsid w:val="007A6477"/>
    <w:rsid w:val="007A7EF3"/>
    <w:rsid w:val="007B1D60"/>
    <w:rsid w:val="007B2749"/>
    <w:rsid w:val="007C4E1E"/>
    <w:rsid w:val="007D0E57"/>
    <w:rsid w:val="007D6C1E"/>
    <w:rsid w:val="007E06DA"/>
    <w:rsid w:val="007E1542"/>
    <w:rsid w:val="007E5A33"/>
    <w:rsid w:val="007E75FA"/>
    <w:rsid w:val="007F69BB"/>
    <w:rsid w:val="008031D9"/>
    <w:rsid w:val="00804809"/>
    <w:rsid w:val="00806FDF"/>
    <w:rsid w:val="00817A77"/>
    <w:rsid w:val="00823CA5"/>
    <w:rsid w:val="0082542D"/>
    <w:rsid w:val="0082544F"/>
    <w:rsid w:val="00826C72"/>
    <w:rsid w:val="00827B6D"/>
    <w:rsid w:val="00834416"/>
    <w:rsid w:val="00836CD9"/>
    <w:rsid w:val="00842572"/>
    <w:rsid w:val="00846A49"/>
    <w:rsid w:val="008508DD"/>
    <w:rsid w:val="0085336C"/>
    <w:rsid w:val="008557CC"/>
    <w:rsid w:val="00856E67"/>
    <w:rsid w:val="008570A3"/>
    <w:rsid w:val="008570A8"/>
    <w:rsid w:val="0086223F"/>
    <w:rsid w:val="00862EA4"/>
    <w:rsid w:val="008668F2"/>
    <w:rsid w:val="00873794"/>
    <w:rsid w:val="008739D2"/>
    <w:rsid w:val="008754C3"/>
    <w:rsid w:val="008765FC"/>
    <w:rsid w:val="0087684B"/>
    <w:rsid w:val="008855F6"/>
    <w:rsid w:val="0089090F"/>
    <w:rsid w:val="008A1DB1"/>
    <w:rsid w:val="008A4AEF"/>
    <w:rsid w:val="008A5E8E"/>
    <w:rsid w:val="008B1B92"/>
    <w:rsid w:val="008B52EF"/>
    <w:rsid w:val="008B64DE"/>
    <w:rsid w:val="008B72D8"/>
    <w:rsid w:val="008C321D"/>
    <w:rsid w:val="008C5732"/>
    <w:rsid w:val="008C75E4"/>
    <w:rsid w:val="008D3846"/>
    <w:rsid w:val="008D5385"/>
    <w:rsid w:val="008D6FDB"/>
    <w:rsid w:val="008E34B4"/>
    <w:rsid w:val="008E4478"/>
    <w:rsid w:val="008F120A"/>
    <w:rsid w:val="00904E99"/>
    <w:rsid w:val="009063A1"/>
    <w:rsid w:val="00911B5A"/>
    <w:rsid w:val="00915819"/>
    <w:rsid w:val="009163A4"/>
    <w:rsid w:val="00922895"/>
    <w:rsid w:val="00923D34"/>
    <w:rsid w:val="009433B8"/>
    <w:rsid w:val="00947738"/>
    <w:rsid w:val="0095024A"/>
    <w:rsid w:val="009543D7"/>
    <w:rsid w:val="00957C36"/>
    <w:rsid w:val="00961E8B"/>
    <w:rsid w:val="00962FFF"/>
    <w:rsid w:val="009669AD"/>
    <w:rsid w:val="009711C1"/>
    <w:rsid w:val="0098284F"/>
    <w:rsid w:val="00984FC6"/>
    <w:rsid w:val="009941C4"/>
    <w:rsid w:val="0099577C"/>
    <w:rsid w:val="009A16C1"/>
    <w:rsid w:val="009A1B8A"/>
    <w:rsid w:val="009A1CEF"/>
    <w:rsid w:val="009A2DD8"/>
    <w:rsid w:val="009A4F81"/>
    <w:rsid w:val="009A62E6"/>
    <w:rsid w:val="009B1275"/>
    <w:rsid w:val="009B6186"/>
    <w:rsid w:val="009C0D21"/>
    <w:rsid w:val="009C4792"/>
    <w:rsid w:val="009D1C88"/>
    <w:rsid w:val="009D1D0F"/>
    <w:rsid w:val="009D7A68"/>
    <w:rsid w:val="009D7C9C"/>
    <w:rsid w:val="009E193A"/>
    <w:rsid w:val="009E23C8"/>
    <w:rsid w:val="009E3D90"/>
    <w:rsid w:val="009F0645"/>
    <w:rsid w:val="009F1FC8"/>
    <w:rsid w:val="00A002AD"/>
    <w:rsid w:val="00A007C4"/>
    <w:rsid w:val="00A17CF0"/>
    <w:rsid w:val="00A22280"/>
    <w:rsid w:val="00A26124"/>
    <w:rsid w:val="00A270E5"/>
    <w:rsid w:val="00A36845"/>
    <w:rsid w:val="00A45F0B"/>
    <w:rsid w:val="00A47BCB"/>
    <w:rsid w:val="00A51D05"/>
    <w:rsid w:val="00A530BF"/>
    <w:rsid w:val="00A57814"/>
    <w:rsid w:val="00A6277F"/>
    <w:rsid w:val="00A62932"/>
    <w:rsid w:val="00A636F6"/>
    <w:rsid w:val="00A63ADA"/>
    <w:rsid w:val="00A664FA"/>
    <w:rsid w:val="00A715C5"/>
    <w:rsid w:val="00A7189A"/>
    <w:rsid w:val="00A73384"/>
    <w:rsid w:val="00A73561"/>
    <w:rsid w:val="00A75719"/>
    <w:rsid w:val="00A8007A"/>
    <w:rsid w:val="00A82F9D"/>
    <w:rsid w:val="00A861E0"/>
    <w:rsid w:val="00A9119B"/>
    <w:rsid w:val="00AB5F8A"/>
    <w:rsid w:val="00AC2E68"/>
    <w:rsid w:val="00AC5526"/>
    <w:rsid w:val="00AC5F9A"/>
    <w:rsid w:val="00AC635A"/>
    <w:rsid w:val="00AC736A"/>
    <w:rsid w:val="00AD1AB8"/>
    <w:rsid w:val="00AD1E5B"/>
    <w:rsid w:val="00AD4663"/>
    <w:rsid w:val="00AD4A22"/>
    <w:rsid w:val="00AD61EB"/>
    <w:rsid w:val="00AD6691"/>
    <w:rsid w:val="00AD7524"/>
    <w:rsid w:val="00AF0E37"/>
    <w:rsid w:val="00AF5E5D"/>
    <w:rsid w:val="00AF6221"/>
    <w:rsid w:val="00B01FBD"/>
    <w:rsid w:val="00B11C80"/>
    <w:rsid w:val="00B2465D"/>
    <w:rsid w:val="00B307E5"/>
    <w:rsid w:val="00B360ED"/>
    <w:rsid w:val="00B370F5"/>
    <w:rsid w:val="00B3784B"/>
    <w:rsid w:val="00B52FC6"/>
    <w:rsid w:val="00B5323D"/>
    <w:rsid w:val="00B55328"/>
    <w:rsid w:val="00B55C9A"/>
    <w:rsid w:val="00B649CE"/>
    <w:rsid w:val="00B732FF"/>
    <w:rsid w:val="00B76E3D"/>
    <w:rsid w:val="00B8198E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68E0"/>
    <w:rsid w:val="00BA7B50"/>
    <w:rsid w:val="00BB0CAE"/>
    <w:rsid w:val="00BB37B3"/>
    <w:rsid w:val="00BB3BC2"/>
    <w:rsid w:val="00BC0BA2"/>
    <w:rsid w:val="00BC1412"/>
    <w:rsid w:val="00BC6F48"/>
    <w:rsid w:val="00BD560C"/>
    <w:rsid w:val="00BD61E4"/>
    <w:rsid w:val="00BE4BFC"/>
    <w:rsid w:val="00BE6993"/>
    <w:rsid w:val="00BF13BA"/>
    <w:rsid w:val="00BF3524"/>
    <w:rsid w:val="00BF7953"/>
    <w:rsid w:val="00C014C7"/>
    <w:rsid w:val="00C05668"/>
    <w:rsid w:val="00C07E84"/>
    <w:rsid w:val="00C14345"/>
    <w:rsid w:val="00C21973"/>
    <w:rsid w:val="00C23D94"/>
    <w:rsid w:val="00C32045"/>
    <w:rsid w:val="00C37FFD"/>
    <w:rsid w:val="00C43DBE"/>
    <w:rsid w:val="00C44E35"/>
    <w:rsid w:val="00C46433"/>
    <w:rsid w:val="00C55A83"/>
    <w:rsid w:val="00C67530"/>
    <w:rsid w:val="00C7633A"/>
    <w:rsid w:val="00C84AAF"/>
    <w:rsid w:val="00C87BBA"/>
    <w:rsid w:val="00C908FF"/>
    <w:rsid w:val="00C91C56"/>
    <w:rsid w:val="00CA53A0"/>
    <w:rsid w:val="00CA74ED"/>
    <w:rsid w:val="00CA795E"/>
    <w:rsid w:val="00CB1494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D58E3"/>
    <w:rsid w:val="00CE0C2F"/>
    <w:rsid w:val="00CE2F7E"/>
    <w:rsid w:val="00CE68F2"/>
    <w:rsid w:val="00CF1ED3"/>
    <w:rsid w:val="00CF70FE"/>
    <w:rsid w:val="00CF741B"/>
    <w:rsid w:val="00CF750A"/>
    <w:rsid w:val="00CF7701"/>
    <w:rsid w:val="00D01A87"/>
    <w:rsid w:val="00D056E3"/>
    <w:rsid w:val="00D0573E"/>
    <w:rsid w:val="00D140F6"/>
    <w:rsid w:val="00D164C4"/>
    <w:rsid w:val="00D1691A"/>
    <w:rsid w:val="00D258F2"/>
    <w:rsid w:val="00D32775"/>
    <w:rsid w:val="00D36B47"/>
    <w:rsid w:val="00D40106"/>
    <w:rsid w:val="00D46DFA"/>
    <w:rsid w:val="00D50ED0"/>
    <w:rsid w:val="00D51714"/>
    <w:rsid w:val="00D51CA1"/>
    <w:rsid w:val="00D57ADE"/>
    <w:rsid w:val="00D61DB3"/>
    <w:rsid w:val="00D66EAF"/>
    <w:rsid w:val="00D66EED"/>
    <w:rsid w:val="00D71415"/>
    <w:rsid w:val="00D76B25"/>
    <w:rsid w:val="00D8352C"/>
    <w:rsid w:val="00D87B1A"/>
    <w:rsid w:val="00D93581"/>
    <w:rsid w:val="00D94337"/>
    <w:rsid w:val="00D94D5F"/>
    <w:rsid w:val="00D9546D"/>
    <w:rsid w:val="00DA11DB"/>
    <w:rsid w:val="00DA2911"/>
    <w:rsid w:val="00DB1674"/>
    <w:rsid w:val="00DB3D90"/>
    <w:rsid w:val="00DB507F"/>
    <w:rsid w:val="00DB72C4"/>
    <w:rsid w:val="00DC0CA6"/>
    <w:rsid w:val="00DC152B"/>
    <w:rsid w:val="00DC25E1"/>
    <w:rsid w:val="00DD5BB7"/>
    <w:rsid w:val="00DE1054"/>
    <w:rsid w:val="00DE1CEE"/>
    <w:rsid w:val="00DE5C31"/>
    <w:rsid w:val="00DE5E15"/>
    <w:rsid w:val="00DF12D7"/>
    <w:rsid w:val="00DF4547"/>
    <w:rsid w:val="00DF576C"/>
    <w:rsid w:val="00DF6000"/>
    <w:rsid w:val="00DF7087"/>
    <w:rsid w:val="00E0142A"/>
    <w:rsid w:val="00E0578B"/>
    <w:rsid w:val="00E06AAE"/>
    <w:rsid w:val="00E06E5A"/>
    <w:rsid w:val="00E10FC4"/>
    <w:rsid w:val="00E11BDD"/>
    <w:rsid w:val="00E12BE0"/>
    <w:rsid w:val="00E16B3C"/>
    <w:rsid w:val="00E20510"/>
    <w:rsid w:val="00E30C51"/>
    <w:rsid w:val="00E42C6C"/>
    <w:rsid w:val="00E4488F"/>
    <w:rsid w:val="00E45D57"/>
    <w:rsid w:val="00E45FC2"/>
    <w:rsid w:val="00E50DDA"/>
    <w:rsid w:val="00E56BA4"/>
    <w:rsid w:val="00E61B00"/>
    <w:rsid w:val="00E659D9"/>
    <w:rsid w:val="00E70E4B"/>
    <w:rsid w:val="00E80903"/>
    <w:rsid w:val="00E813F8"/>
    <w:rsid w:val="00E85023"/>
    <w:rsid w:val="00E87D75"/>
    <w:rsid w:val="00E97703"/>
    <w:rsid w:val="00EA1914"/>
    <w:rsid w:val="00EB3051"/>
    <w:rsid w:val="00EC2732"/>
    <w:rsid w:val="00EC3E0D"/>
    <w:rsid w:val="00ED5F9A"/>
    <w:rsid w:val="00ED60F1"/>
    <w:rsid w:val="00ED6D2B"/>
    <w:rsid w:val="00ED7EE9"/>
    <w:rsid w:val="00EF4E3F"/>
    <w:rsid w:val="00F022AF"/>
    <w:rsid w:val="00F03B57"/>
    <w:rsid w:val="00F06E94"/>
    <w:rsid w:val="00F15EC2"/>
    <w:rsid w:val="00F20A43"/>
    <w:rsid w:val="00F22993"/>
    <w:rsid w:val="00F2337D"/>
    <w:rsid w:val="00F245C7"/>
    <w:rsid w:val="00F412BB"/>
    <w:rsid w:val="00F43F0F"/>
    <w:rsid w:val="00F503B2"/>
    <w:rsid w:val="00F5379E"/>
    <w:rsid w:val="00F555EB"/>
    <w:rsid w:val="00F6292B"/>
    <w:rsid w:val="00F66834"/>
    <w:rsid w:val="00F6749D"/>
    <w:rsid w:val="00F7032C"/>
    <w:rsid w:val="00F72AB5"/>
    <w:rsid w:val="00F76365"/>
    <w:rsid w:val="00F76555"/>
    <w:rsid w:val="00F8062F"/>
    <w:rsid w:val="00F83B94"/>
    <w:rsid w:val="00F85768"/>
    <w:rsid w:val="00F905F3"/>
    <w:rsid w:val="00F93D1E"/>
    <w:rsid w:val="00F967A0"/>
    <w:rsid w:val="00FA0146"/>
    <w:rsid w:val="00FC3D57"/>
    <w:rsid w:val="00FC6339"/>
    <w:rsid w:val="00FC780C"/>
    <w:rsid w:val="00FC7DCA"/>
    <w:rsid w:val="00FD2741"/>
    <w:rsid w:val="00FE1206"/>
    <w:rsid w:val="00FE16C8"/>
    <w:rsid w:val="00FE4C1A"/>
    <w:rsid w:val="00FF4CBB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3639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styleId="Referencakrajnjebiljeke">
    <w:name w:val="endnote reference"/>
    <w:basedOn w:val="Zadanifontodlomka"/>
    <w:uiPriority w:val="99"/>
    <w:semiHidden/>
    <w:unhideWhenUsed/>
    <w:rsid w:val="00363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BDD1-C144-4505-8975-A64A70B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Ankica Bogović</cp:lastModifiedBy>
  <cp:revision>21</cp:revision>
  <cp:lastPrinted>2024-01-31T07:30:00Z</cp:lastPrinted>
  <dcterms:created xsi:type="dcterms:W3CDTF">2025-01-29T08:13:00Z</dcterms:created>
  <dcterms:modified xsi:type="dcterms:W3CDTF">2025-01-31T09:48:00Z</dcterms:modified>
</cp:coreProperties>
</file>